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02">
      <w:pPr>
        <w:spacing w:after="0" w:line="360" w:lineRule="auto"/>
        <w:jc w:val="center"/>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03">
      <w:pPr>
        <w:spacing w:after="0" w:line="360" w:lineRule="auto"/>
        <w:jc w:val="center"/>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04">
      <w:pPr>
        <w:spacing w:after="0" w:line="360" w:lineRule="auto"/>
        <w:jc w:val="center"/>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05">
      <w:pPr>
        <w:spacing w:after="0" w:line="360" w:lineRule="auto"/>
        <w:jc w:val="center"/>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06">
      <w:pPr>
        <w:spacing w:after="0" w:line="360" w:lineRule="auto"/>
        <w:jc w:val="center"/>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1"/>
          <w:color w:val="333f48"/>
          <w:sz w:val="48"/>
          <w:szCs w:val="48"/>
        </w:rPr>
      </w:pPr>
      <w:r w:rsidDel="00000000" w:rsidR="00000000" w:rsidRPr="00000000">
        <w:rPr>
          <w:rFonts w:ascii="Arial" w:cs="Arial" w:eastAsia="Arial" w:hAnsi="Arial"/>
          <w:b w:val="1"/>
          <w:color w:val="333f48"/>
          <w:sz w:val="48"/>
          <w:szCs w:val="48"/>
          <w:rtl w:val="0"/>
        </w:rPr>
        <w:t xml:space="preserve">Safeguarding Policy - Adults</w:t>
      </w:r>
    </w:p>
    <w:p w:rsidR="00000000" w:rsidDel="00000000" w:rsidP="00000000" w:rsidRDefault="00000000" w:rsidRPr="00000000" w14:paraId="00000008">
      <w:pPr>
        <w:spacing w:after="0" w:line="240" w:lineRule="auto"/>
        <w:jc w:val="center"/>
        <w:rPr>
          <w:rFonts w:ascii="Arial" w:cs="Arial" w:eastAsia="Arial" w:hAnsi="Arial"/>
          <w:b w:val="1"/>
          <w:color w:val="333f48"/>
          <w:sz w:val="48"/>
          <w:szCs w:val="48"/>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color w:val="333f48"/>
          <w:sz w:val="48"/>
          <w:szCs w:val="48"/>
        </w:rPr>
      </w:pPr>
      <w:r w:rsidDel="00000000" w:rsidR="00000000" w:rsidRPr="00000000">
        <w:rPr>
          <w:rFonts w:ascii="Arial" w:cs="Arial" w:eastAsia="Arial" w:hAnsi="Arial"/>
          <w:b w:val="1"/>
          <w:color w:val="333f48"/>
          <w:sz w:val="48"/>
          <w:szCs w:val="48"/>
          <w:rtl w:val="0"/>
        </w:rPr>
        <w:t xml:space="preserve">Policy and Procedures</w:t>
      </w:r>
    </w:p>
    <w:p w:rsidR="00000000" w:rsidDel="00000000" w:rsidP="00000000" w:rsidRDefault="00000000" w:rsidRPr="00000000" w14:paraId="0000000A">
      <w:pPr>
        <w:spacing w:after="0" w:line="240" w:lineRule="auto"/>
        <w:jc w:val="center"/>
        <w:rPr>
          <w:rFonts w:ascii="Arial" w:cs="Arial" w:eastAsia="Arial" w:hAnsi="Arial"/>
          <w:b w:val="1"/>
          <w:color w:val="333f48"/>
          <w:sz w:val="48"/>
          <w:szCs w:val="48"/>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b w:val="1"/>
          <w:color w:val="333f48"/>
          <w:sz w:val="36"/>
          <w:szCs w:val="36"/>
        </w:rPr>
      </w:pPr>
      <w:r w:rsidDel="00000000" w:rsidR="00000000" w:rsidRPr="00000000">
        <w:rPr>
          <w:rFonts w:ascii="Arial" w:cs="Arial" w:eastAsia="Arial" w:hAnsi="Arial"/>
          <w:b w:val="1"/>
          <w:color w:val="333f48"/>
          <w:sz w:val="44"/>
          <w:szCs w:val="44"/>
          <w:rtl w:val="0"/>
        </w:rPr>
        <w:t xml:space="preserve">LondonTKD </w:t>
      </w:r>
      <w:r w:rsidDel="00000000" w:rsidR="00000000" w:rsidRPr="00000000">
        <w:rPr>
          <w:rFonts w:ascii="Arial" w:cs="Arial" w:eastAsia="Arial" w:hAnsi="Arial"/>
          <w:b w:val="1"/>
          <w:color w:val="333f48"/>
          <w:sz w:val="36"/>
          <w:szCs w:val="36"/>
          <w:rtl w:val="0"/>
        </w:rPr>
        <w:t xml:space="preserve"> </w:t>
      </w:r>
    </w:p>
    <w:p w:rsidR="00000000" w:rsidDel="00000000" w:rsidP="00000000" w:rsidRDefault="00000000" w:rsidRPr="00000000" w14:paraId="0000000D">
      <w:pPr>
        <w:spacing w:line="360" w:lineRule="auto"/>
        <w:rPr>
          <w:rFonts w:ascii="Arial" w:cs="Arial" w:eastAsia="Arial" w:hAnsi="Arial"/>
          <w:b w:val="1"/>
          <w:color w:val="333f48"/>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1"/>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b w:val="1"/>
          <w:color w:val="333f48"/>
        </w:rPr>
      </w:pPr>
      <w:r w:rsidDel="00000000" w:rsidR="00000000" w:rsidRPr="00000000">
        <w:rPr>
          <w:rFonts w:ascii="Arial" w:cs="Arial" w:eastAsia="Arial" w:hAnsi="Arial"/>
          <w:b w:val="1"/>
          <w:color w:val="333f48"/>
          <w:rtl w:val="0"/>
        </w:rPr>
        <w:t xml:space="preserve">Introduction</w:t>
      </w:r>
    </w:p>
    <w:p w:rsidR="00000000" w:rsidDel="00000000" w:rsidP="00000000" w:rsidRDefault="00000000" w:rsidRPr="00000000" w14:paraId="0000000F">
      <w:pPr>
        <w:keepNext w:val="1"/>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LondonTKD is committed to creating and maintaining a safe and positive environment and accepts our responsibility to safeguard the welfare of all adults involved in LondonTKD in accordance with the Care Act 2014.</w:t>
      </w:r>
    </w:p>
    <w:p w:rsidR="00000000" w:rsidDel="00000000" w:rsidP="00000000" w:rsidRDefault="00000000" w:rsidRPr="00000000" w14:paraId="00000011">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12">
      <w:pPr>
        <w:spacing w:after="0" w:line="360"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LondonTKD safeguarding adults policy and procedures apply to all individuals involved in LondonTKD.</w:t>
      </w:r>
    </w:p>
    <w:p w:rsidR="00000000" w:rsidDel="00000000" w:rsidP="00000000" w:rsidRDefault="00000000" w:rsidRPr="00000000" w14:paraId="00000013">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14">
      <w:pPr>
        <w:tabs>
          <w:tab w:val="left" w:pos="567"/>
          <w:tab w:val="left" w:pos="600"/>
        </w:tabs>
        <w:spacing w:after="0" w:line="360"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LondonTKD will encourage and support partner organisations, including clubs, counties, suppliers, and sponsors to adopt and demonstrate their commitment to the principles and practice of equality as set out in this safeguarding adults policy and procedures.</w:t>
      </w:r>
    </w:p>
    <w:p w:rsidR="00000000" w:rsidDel="00000000" w:rsidP="00000000" w:rsidRDefault="00000000" w:rsidRPr="00000000" w14:paraId="00000015">
      <w:pPr>
        <w:spacing w:after="0" w:line="360" w:lineRule="auto"/>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Index:</w:t>
      </w:r>
    </w:p>
    <w:p w:rsidR="00000000" w:rsidDel="00000000" w:rsidP="00000000" w:rsidRDefault="00000000" w:rsidRPr="00000000" w14:paraId="00000017">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Introduction</w:t>
      </w:r>
    </w:p>
    <w:p w:rsidR="00000000" w:rsidDel="00000000" w:rsidP="00000000" w:rsidRDefault="00000000" w:rsidRPr="00000000" w14:paraId="00000018">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Principles</w:t>
      </w:r>
    </w:p>
    <w:p w:rsidR="00000000" w:rsidDel="00000000" w:rsidP="00000000" w:rsidRDefault="00000000" w:rsidRPr="00000000" w14:paraId="00000019">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Guidance and Legislation </w:t>
      </w:r>
    </w:p>
    <w:p w:rsidR="00000000" w:rsidDel="00000000" w:rsidP="00000000" w:rsidRDefault="00000000" w:rsidRPr="00000000" w14:paraId="0000001A">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Definitions</w:t>
      </w:r>
    </w:p>
    <w:p w:rsidR="00000000" w:rsidDel="00000000" w:rsidP="00000000" w:rsidRDefault="00000000" w:rsidRPr="00000000" w14:paraId="0000001B">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Types of abuse and neglect</w:t>
      </w:r>
    </w:p>
    <w:p w:rsidR="00000000" w:rsidDel="00000000" w:rsidP="00000000" w:rsidRDefault="00000000" w:rsidRPr="00000000" w14:paraId="0000001C">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Signs and indicators of abuse</w:t>
      </w:r>
    </w:p>
    <w:p w:rsidR="00000000" w:rsidDel="00000000" w:rsidP="00000000" w:rsidRDefault="00000000" w:rsidRPr="00000000" w14:paraId="0000001D">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What to do if you have a concern</w:t>
      </w:r>
    </w:p>
    <w:p w:rsidR="00000000" w:rsidDel="00000000" w:rsidP="00000000" w:rsidRDefault="00000000" w:rsidRPr="00000000" w14:paraId="0000001E">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How to record a disclosure</w:t>
      </w:r>
    </w:p>
    <w:p w:rsidR="00000000" w:rsidDel="00000000" w:rsidP="00000000" w:rsidRDefault="00000000" w:rsidRPr="00000000" w14:paraId="0000001F">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Safeguarding Adults Flow Chart </w:t>
      </w:r>
    </w:p>
    <w:p w:rsidR="00000000" w:rsidDel="00000000" w:rsidP="00000000" w:rsidRDefault="00000000" w:rsidRPr="00000000" w14:paraId="00000020">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Roles and responsibilities</w:t>
      </w:r>
    </w:p>
    <w:p w:rsidR="00000000" w:rsidDel="00000000" w:rsidP="00000000" w:rsidRDefault="00000000" w:rsidRPr="00000000" w14:paraId="00000021">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Good practice, poor practice and abuse </w:t>
      </w:r>
    </w:p>
    <w:p w:rsidR="00000000" w:rsidDel="00000000" w:rsidP="00000000" w:rsidRDefault="00000000" w:rsidRPr="00000000" w14:paraId="00000022">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Relevant policies </w:t>
      </w:r>
    </w:p>
    <w:p w:rsidR="00000000" w:rsidDel="00000000" w:rsidP="00000000" w:rsidRDefault="00000000" w:rsidRPr="00000000" w14:paraId="00000023">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Further Information</w:t>
      </w:r>
    </w:p>
    <w:p w:rsidR="00000000" w:rsidDel="00000000" w:rsidP="00000000" w:rsidRDefault="00000000" w:rsidRPr="00000000" w14:paraId="00000024">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Appendix 1 – Incident Report Form</w:t>
      </w:r>
    </w:p>
    <w:p w:rsidR="00000000" w:rsidDel="00000000" w:rsidP="00000000" w:rsidRDefault="00000000" w:rsidRPr="00000000" w14:paraId="00000025">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Appendix 2 – Guidance and information</w:t>
      </w:r>
    </w:p>
    <w:p w:rsidR="00000000" w:rsidDel="00000000" w:rsidP="00000000" w:rsidRDefault="00000000" w:rsidRPr="00000000" w14:paraId="0000002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Capacity – Guidance on Making Decisions</w:t>
      </w:r>
    </w:p>
    <w:p w:rsidR="00000000" w:rsidDel="00000000" w:rsidP="00000000" w:rsidRDefault="00000000" w:rsidRPr="00000000" w14:paraId="00000027">
      <w:pPr>
        <w:keepNext w:val="0"/>
        <w:keepLines w:val="0"/>
        <w:widowControl w:val="1"/>
        <w:numPr>
          <w:ilvl w:val="0"/>
          <w:numId w:val="18"/>
        </w:numPr>
        <w:pBdr>
          <w:top w:space="0" w:sz="0" w:val="nil"/>
          <w:left w:space="0" w:sz="0" w:val="nil"/>
          <w:bottom w:space="0" w:sz="0" w:val="nil"/>
          <w:right w:space="0" w:sz="0" w:val="nil"/>
          <w:between w:space="0" w:sz="0" w:val="nil"/>
        </w:pBdr>
        <w:shd w:fill="fefefe"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Understanding the MCA</w:t>
      </w:r>
    </w:p>
    <w:p w:rsidR="00000000" w:rsidDel="00000000" w:rsidP="00000000" w:rsidRDefault="00000000" w:rsidRPr="00000000" w14:paraId="00000028">
      <w:pPr>
        <w:keepNext w:val="0"/>
        <w:keepLines w:val="0"/>
        <w:widowControl w:val="1"/>
        <w:numPr>
          <w:ilvl w:val="0"/>
          <w:numId w:val="18"/>
        </w:numPr>
        <w:pBdr>
          <w:top w:space="0" w:sz="0" w:val="nil"/>
          <w:left w:space="0" w:sz="0" w:val="nil"/>
          <w:bottom w:space="0" w:sz="0" w:val="nil"/>
          <w:right w:space="0" w:sz="0" w:val="nil"/>
          <w:between w:space="0" w:sz="0" w:val="nil"/>
        </w:pBdr>
        <w:shd w:fill="fefefe"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Making Decisions</w:t>
      </w:r>
    </w:p>
    <w:p w:rsidR="00000000" w:rsidDel="00000000" w:rsidP="00000000" w:rsidRDefault="00000000" w:rsidRPr="00000000" w14:paraId="0000002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Consent and Information Sharing</w:t>
      </w:r>
    </w:p>
    <w:p w:rsidR="00000000" w:rsidDel="00000000" w:rsidP="00000000" w:rsidRDefault="00000000" w:rsidRPr="00000000" w14:paraId="0000002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Making Safeguarding Personal</w:t>
      </w:r>
    </w:p>
    <w:p w:rsidR="00000000" w:rsidDel="00000000" w:rsidP="00000000" w:rsidRDefault="00000000" w:rsidRPr="00000000" w14:paraId="0000002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Consent</w:t>
      </w:r>
    </w:p>
    <w:p w:rsidR="00000000" w:rsidDel="00000000" w:rsidP="00000000" w:rsidRDefault="00000000" w:rsidRPr="00000000" w14:paraId="0000002C">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Appendix 3 – Legislation and Government Initiatives </w:t>
      </w:r>
    </w:p>
    <w:p w:rsidR="00000000" w:rsidDel="00000000" w:rsidP="00000000" w:rsidRDefault="00000000" w:rsidRPr="00000000" w14:paraId="0000002D">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Appendix 4 – Useful Contacts</w:t>
      </w:r>
    </w:p>
    <w:p w:rsidR="00000000" w:rsidDel="00000000" w:rsidP="00000000" w:rsidRDefault="00000000" w:rsidRPr="00000000" w14:paraId="0000002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1" w:right="0" w:hanging="360"/>
        <w:jc w:val="both"/>
        <w:rPr>
          <w:rFonts w:ascii="Arial" w:cs="Arial" w:eastAsia="Arial" w:hAnsi="Arial"/>
          <w:b w:val="1"/>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Principles</w:t>
      </w:r>
    </w:p>
    <w:p w:rsidR="00000000" w:rsidDel="00000000" w:rsidP="00000000" w:rsidRDefault="00000000" w:rsidRPr="00000000" w14:paraId="0000002F">
      <w:pPr>
        <w:spacing w:after="0" w:line="360" w:lineRule="auto"/>
        <w:ind w:left="1" w:firstLine="0"/>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30">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39"/>
        <w:jc w:val="both"/>
        <w:rPr>
          <w:rFonts w:ascii="Arial" w:cs="Arial" w:eastAsia="Arial" w:hAnsi="Arial"/>
          <w:color w:val="333f48"/>
        </w:rPr>
      </w:pPr>
      <w:r w:rsidDel="00000000" w:rsidR="00000000" w:rsidRPr="00000000">
        <w:rPr>
          <w:rFonts w:ascii="Arial" w:cs="Arial" w:eastAsia="Arial" w:hAnsi="Arial"/>
          <w:color w:val="333f48"/>
          <w:rtl w:val="0"/>
        </w:rPr>
        <w:t xml:space="preserve">The guidance given in the policy and procedures is based on the following principles:</w:t>
      </w:r>
    </w:p>
    <w:p w:rsidR="00000000" w:rsidDel="00000000" w:rsidP="00000000" w:rsidRDefault="00000000" w:rsidRPr="00000000" w14:paraId="00000031">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39"/>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All adults, regardless of age, ability or disability, gender, race, religion, ethnic origin, sexual orientation, marital or gender status have the right to be protected from abuse and poor practice and to participate in an enjoyable and safe environment.</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LondonTKD will seek to ensure that our sport is inclusive and make reasonable adjustments for any ability, disability or impairment, we will also commit to continuous development, monitoring and review. </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 rights, dignity and worth of all adults will always be respected.</w:t>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We recognise</w:t>
        <w:tab/>
        <w:t xml:space="preserve">that ability and disability can change over time, such that some adults may be additionally vulnerable to abuse, in particular those adults with care and support needs</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We all have a shared responsibility to ensure the safety and well-being of all adults and will act appropriately and report concerns whether these concerns arise within LondonTKD for example inappropriate behaviour of a coach, or in the wider community.  </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All allegations will be taken seriously and responded to quickly in line with LondonTKD Safeguarding Adults Policy and Procedures.</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LondonTKD recognises the role and responsibilities of the statutory agencies in safeguarding adults and is committed to complying with the procedures of the Local Safeguarding Adults Boards.</w:t>
      </w:r>
    </w:p>
    <w:p w:rsidR="00000000" w:rsidDel="00000000" w:rsidP="00000000" w:rsidRDefault="00000000" w:rsidRPr="00000000" w14:paraId="00000039">
      <w:pPr>
        <w:spacing w:before="351"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The six principles of adult safeguarding </w:t>
      </w:r>
    </w:p>
    <w:p w:rsidR="00000000" w:rsidDel="00000000" w:rsidP="00000000" w:rsidRDefault="00000000" w:rsidRPr="00000000" w14:paraId="0000003A">
      <w:pPr>
        <w:spacing w:before="351"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Care Act 2014 sets out the following principles that should underpin safeguarding of adults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Empowerment</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 - People being supported and encouraged to make their own decisions and informed consent.</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 am asked what I want as the outcomes from the safeguarding process and these directly inform what happens.”</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Prevention</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 – It is better to take action before harm occurs.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 receive clear and simple information about what abuse is, how to recognise the signs and what I can do to seek help.”</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Proportionality</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 – The least intrusive response appropriate to the risk presented.</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 am sure that the professionals will work in my interest, as I see them and they will only get involved as much as needed.”</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Protection</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 – Support and representation for those in greatest need.</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 get help and support to report abuse and neglect. I get help so that I am able to take part in the safeguarding process to the extent to which I want.”</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Partnership</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 – Local solutions through services working with their communities. Communities have a part to play in preventing, detecting and reporting neglect and abuse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 know that staff treat any personal and sensitive information in confidence, only sharing what is helpful and necessary. I am confident that professionals will work together and with me to get the best result for me.”</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Accountability</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 – Accountability and transparency in delivering safeguarding.</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720" w:right="0" w:firstLine="0"/>
        <w:jc w:val="both"/>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 understand the role of everyone involved in my life and so do they.”</w:t>
      </w:r>
    </w:p>
    <w:p w:rsidR="00000000" w:rsidDel="00000000" w:rsidP="00000000" w:rsidRDefault="00000000" w:rsidRPr="00000000" w14:paraId="00000047">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48">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b w:val="1"/>
          <w:color w:val="333f48"/>
        </w:rPr>
      </w:pPr>
      <w:r w:rsidDel="00000000" w:rsidR="00000000" w:rsidRPr="00000000">
        <w:rPr>
          <w:rFonts w:ascii="Arial" w:cs="Arial" w:eastAsia="Arial" w:hAnsi="Arial"/>
          <w:b w:val="1"/>
          <w:color w:val="333f48"/>
          <w:rtl w:val="0"/>
        </w:rPr>
        <w:t xml:space="preserve">Making Safeguarding personal </w:t>
      </w:r>
    </w:p>
    <w:p w:rsidR="00000000" w:rsidDel="00000000" w:rsidP="00000000" w:rsidRDefault="00000000" w:rsidRPr="00000000" w14:paraId="00000049">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39"/>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4A">
      <w:pPr>
        <w:spacing w:line="360" w:lineRule="auto"/>
        <w:rPr>
          <w:rFonts w:ascii="Arial" w:cs="Arial" w:eastAsia="Arial" w:hAnsi="Arial"/>
          <w:color w:val="333f48"/>
        </w:rPr>
      </w:pPr>
      <w:r w:rsidDel="00000000" w:rsidR="00000000" w:rsidRPr="00000000">
        <w:rPr>
          <w:rFonts w:ascii="Arial" w:cs="Arial" w:eastAsia="Arial" w:hAnsi="Arial"/>
          <w:color w:val="333f48"/>
          <w:rtl w:val="0"/>
        </w:rPr>
        <w:t xml:space="preserve">‘Making safeguarding personal’ means that adult safeguarding should be person led and outcome focussed. It engages the person in a conversation about how best to respond to their safeguarding situation in a way that enhances involvement, choice and control. As well as improving quality of life, well-being and safety. </w:t>
      </w:r>
    </w:p>
    <w:p w:rsidR="00000000" w:rsidDel="00000000" w:rsidP="00000000" w:rsidRDefault="00000000" w:rsidRPr="00000000" w14:paraId="0000004B">
      <w:pPr>
        <w:spacing w:line="360" w:lineRule="auto"/>
        <w:rPr>
          <w:rFonts w:ascii="Arial" w:cs="Arial" w:eastAsia="Arial" w:hAnsi="Arial"/>
          <w:color w:val="333f48"/>
        </w:rPr>
      </w:pPr>
      <w:r w:rsidDel="00000000" w:rsidR="00000000" w:rsidRPr="00000000">
        <w:rPr>
          <w:rFonts w:ascii="Arial" w:cs="Arial" w:eastAsia="Arial" w:hAnsi="Arial"/>
          <w:color w:val="333f48"/>
          <w:rtl w:val="0"/>
        </w:rPr>
        <w:t xml:space="preserve">Wherever possible discuss safeguarding concerns with the adult to get their view of what they would like to happen and   keep them involved in the safeguarding process, seeking their consent to share information outside of the organisation where necessary.</w:t>
      </w:r>
    </w:p>
    <w:p w:rsidR="00000000" w:rsidDel="00000000" w:rsidP="00000000" w:rsidRDefault="00000000" w:rsidRPr="00000000" w14:paraId="0000004C">
      <w:pPr>
        <w:spacing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Wellbeing Principle</w:t>
      </w:r>
    </w:p>
    <w:p w:rsidR="00000000" w:rsidDel="00000000" w:rsidP="00000000" w:rsidRDefault="00000000" w:rsidRPr="00000000" w14:paraId="0000004D">
      <w:pPr>
        <w:spacing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concept of wellbeing is threaded throughout the Care Act and it is one that is relevant to adult safeguarding in sport and activity. Wellbeing is different for each of us however the Act sets out broad categories that contribute to our sense of wellbeing. By keeping these themes in mind, we can all ensure that adult participants can take part in LondonTKD</w:t>
      </w:r>
      <w:r w:rsidDel="00000000" w:rsidR="00000000" w:rsidRPr="00000000">
        <w:rPr>
          <w:rFonts w:ascii="Arial" w:cs="Arial" w:eastAsia="Arial" w:hAnsi="Arial"/>
          <w:b w:val="1"/>
          <w:color w:val="333f48"/>
          <w:rtl w:val="0"/>
        </w:rPr>
        <w:t xml:space="preserve"> </w:t>
      </w:r>
      <w:r w:rsidDel="00000000" w:rsidR="00000000" w:rsidRPr="00000000">
        <w:rPr>
          <w:rFonts w:ascii="Arial" w:cs="Arial" w:eastAsia="Arial" w:hAnsi="Arial"/>
          <w:color w:val="333f48"/>
          <w:rtl w:val="0"/>
        </w:rPr>
        <w:t xml:space="preserve">fully. </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Personal dignity (including treatment of the individual with respect)</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Physical and mental health and emotional wellbeing</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Protection from abuse and neglect</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Control by the individual over their day-to-day life (including over care and support provided and the way they are provided)</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Participation in work, education, training or recreation</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Social and economic wellbeing</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Domestic, family and personal domains</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Suitability of the individual’s living accommodation</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4"/>
          <w:szCs w:val="24"/>
          <w:shd w:fill="auto" w:val="clear"/>
          <w:vertAlign w:val="baseline"/>
        </w:rPr>
      </w:pPr>
      <w:r w:rsidDel="00000000" w:rsidR="00000000" w:rsidRPr="00000000">
        <w:rPr>
          <w:rFonts w:ascii="Arial" w:cs="Arial" w:eastAsia="Arial" w:hAnsi="Arial"/>
          <w:b w:val="0"/>
          <w:i w:val="0"/>
          <w:smallCaps w:val="0"/>
          <w:strike w:val="0"/>
          <w:color w:val="333f48"/>
          <w:sz w:val="24"/>
          <w:szCs w:val="24"/>
          <w:u w:val="none"/>
          <w:shd w:fill="auto" w:val="clear"/>
          <w:vertAlign w:val="baseline"/>
          <w:rtl w:val="0"/>
        </w:rPr>
        <w:t xml:space="preserve">The individual’s contribution to society.</w:t>
      </w:r>
    </w:p>
    <w:p w:rsidR="00000000" w:rsidDel="00000000" w:rsidP="00000000" w:rsidRDefault="00000000" w:rsidRPr="00000000" w14:paraId="00000057">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39"/>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00" w:before="0" w:line="360" w:lineRule="auto"/>
        <w:ind w:left="361"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Legislation  </w:t>
      </w:r>
      <w:r w:rsidDel="00000000" w:rsidR="00000000" w:rsidRPr="00000000">
        <w:rPr>
          <w:rtl w:val="0"/>
        </w:rPr>
      </w:r>
    </w:p>
    <w:p w:rsidR="00000000" w:rsidDel="00000000" w:rsidP="00000000" w:rsidRDefault="00000000" w:rsidRPr="00000000" w14:paraId="00000059">
      <w:pPr>
        <w:spacing w:line="360" w:lineRule="auto"/>
        <w:ind w:left="1" w:firstLine="0"/>
        <w:rPr>
          <w:rFonts w:ascii="Arial" w:cs="Arial" w:eastAsia="Arial" w:hAnsi="Arial"/>
          <w:color w:val="333f48"/>
        </w:rPr>
      </w:pPr>
      <w:r w:rsidDel="00000000" w:rsidR="00000000" w:rsidRPr="00000000">
        <w:rPr>
          <w:rFonts w:ascii="Arial" w:cs="Arial" w:eastAsia="Arial" w:hAnsi="Arial"/>
          <w:color w:val="333f48"/>
          <w:rtl w:val="0"/>
        </w:rPr>
        <w:t xml:space="preserve">The practices and procedures within this policy are based on the principles contained within the UK legislation and Government Guidance and have been developed to complement the Safeguarding Adults Boards policy and procedures They take the following into consideration:</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 Care Act 2014</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 Protection of Freedoms Act 2012</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Domestic Violence, Crime and Victims (Amendment) Act 2012</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 Equality Act 2010 </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 Safeguarding Vulnerable Groups Act 2006</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Mental Capacity Act 2005</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Sexual Offences Act 2003</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 Human Rights Act 1998</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 Data Protection Act 1998</w:t>
      </w:r>
      <w:r w:rsidDel="00000000" w:rsidR="00000000" w:rsidRPr="00000000">
        <w:rPr>
          <w:rtl w:val="0"/>
        </w:rPr>
      </w:r>
    </w:p>
    <w:p w:rsidR="00000000" w:rsidDel="00000000" w:rsidP="00000000" w:rsidRDefault="00000000" w:rsidRPr="00000000" w14:paraId="0000006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00" w:before="0" w:line="360" w:lineRule="auto"/>
        <w:ind w:left="361"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6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To assist working through and understanding this policy a number of key definitions need to</w:t>
      </w:r>
    </w:p>
    <w:p w:rsidR="00000000" w:rsidDel="00000000" w:rsidP="00000000" w:rsidRDefault="00000000" w:rsidRPr="00000000" w14:paraId="00000066">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be explained:  </w:t>
      </w:r>
    </w:p>
    <w:p w:rsidR="00000000" w:rsidDel="00000000" w:rsidP="00000000" w:rsidRDefault="00000000" w:rsidRPr="00000000" w14:paraId="0000006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68">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b w:val="1"/>
          <w:color w:val="333f48"/>
          <w:rtl w:val="0"/>
        </w:rPr>
        <w:t xml:space="preserve">Adult</w:t>
      </w:r>
      <w:r w:rsidDel="00000000" w:rsidR="00000000" w:rsidRPr="00000000">
        <w:rPr>
          <w:rFonts w:ascii="Arial" w:cs="Arial" w:eastAsia="Arial" w:hAnsi="Arial"/>
          <w:color w:val="333f48"/>
          <w:rtl w:val="0"/>
        </w:rPr>
        <w:t xml:space="preserve"> is anyone aged 18 or over. </w:t>
      </w:r>
    </w:p>
    <w:p w:rsidR="00000000" w:rsidDel="00000000" w:rsidP="00000000" w:rsidRDefault="00000000" w:rsidRPr="00000000" w14:paraId="00000069">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tl w:val="0"/>
        </w:rPr>
      </w:r>
    </w:p>
    <w:p w:rsidR="00000000" w:rsidDel="00000000" w:rsidP="00000000" w:rsidRDefault="00000000" w:rsidRPr="00000000" w14:paraId="0000006A">
      <w:pPr>
        <w:spacing w:line="360" w:lineRule="auto"/>
        <w:rPr>
          <w:rFonts w:ascii="Arial" w:cs="Arial" w:eastAsia="Arial" w:hAnsi="Arial"/>
          <w:color w:val="333f48"/>
        </w:rPr>
      </w:pPr>
      <w:r w:rsidDel="00000000" w:rsidR="00000000" w:rsidRPr="00000000">
        <w:rPr>
          <w:rFonts w:ascii="Arial" w:cs="Arial" w:eastAsia="Arial" w:hAnsi="Arial"/>
          <w:b w:val="1"/>
          <w:color w:val="333f48"/>
          <w:rtl w:val="0"/>
        </w:rPr>
        <w:t xml:space="preserve">Adult at Risk</w:t>
      </w:r>
      <w:r w:rsidDel="00000000" w:rsidR="00000000" w:rsidRPr="00000000">
        <w:rPr>
          <w:rFonts w:ascii="Arial" w:cs="Arial" w:eastAsia="Arial" w:hAnsi="Arial"/>
          <w:color w:val="333f48"/>
          <w:rtl w:val="0"/>
        </w:rPr>
        <w:t xml:space="preserve"> is a person aged 18 or over who:</w:t>
      </w:r>
    </w:p>
    <w:p w:rsidR="00000000" w:rsidDel="00000000" w:rsidP="00000000" w:rsidRDefault="00000000" w:rsidRPr="00000000" w14:paraId="0000006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Has needs for care and support (whether or not the local authority is meeting any of those needs);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and;</w:t>
      </w:r>
    </w:p>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Is experiencing, or is at risk of, abuse or neglect;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and;</w:t>
      </w:r>
    </w:p>
    <w:p w:rsidR="00000000" w:rsidDel="00000000" w:rsidP="00000000" w:rsidRDefault="00000000" w:rsidRPr="00000000" w14:paraId="0000006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As a result of those care and support needs is unable to protect themselves from either the risk of, or the experience of, abuse or neglect.</w:t>
      </w:r>
    </w:p>
    <w:p w:rsidR="00000000" w:rsidDel="00000000" w:rsidP="00000000" w:rsidRDefault="00000000" w:rsidRPr="00000000" w14:paraId="00000070">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95" w:firstLine="0"/>
        <w:jc w:val="both"/>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Adult in need of care and support </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is determined by a range of factors including personal characteristics, factors associated with their situation or environment and social factors.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311" w:firstLine="0"/>
        <w:jc w:val="both"/>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Naturally, a person’s disability or frailty does not mean that they will inevitably experience harm or abuse.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In the context of safeguarding adults, the likelihood of an adult in need of care and support experiencing harm or abuse should be determined by considering a range of social, environmental and clinical factors, not merely because they may be defined by one or more of the above descriptors.</w:t>
      </w:r>
    </w:p>
    <w:p w:rsidR="00000000" w:rsidDel="00000000" w:rsidP="00000000" w:rsidRDefault="00000000" w:rsidRPr="00000000" w14:paraId="00000074">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In recent years there has been a marked shift away from using the term ‘vulnerable’ to describe adults potentially at risk from harm or abuse.  </w:t>
      </w:r>
    </w:p>
    <w:p w:rsidR="00000000" w:rsidDel="00000000" w:rsidP="00000000" w:rsidRDefault="00000000" w:rsidRPr="00000000" w14:paraId="00000075">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76">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cs="Arial" w:eastAsia="Arial" w:hAnsi="Arial"/>
          <w:color w:val="333f48"/>
        </w:rPr>
      </w:pPr>
      <w:r w:rsidDel="00000000" w:rsidR="00000000" w:rsidRPr="00000000">
        <w:rPr>
          <w:rFonts w:ascii="Arial" w:cs="Arial" w:eastAsia="Arial" w:hAnsi="Arial"/>
          <w:b w:val="1"/>
          <w:color w:val="333f48"/>
          <w:rtl w:val="0"/>
        </w:rPr>
        <w:t xml:space="preserve">Abuse</w:t>
      </w:r>
      <w:r w:rsidDel="00000000" w:rsidR="00000000" w:rsidRPr="00000000">
        <w:rPr>
          <w:rFonts w:ascii="Arial" w:cs="Arial" w:eastAsia="Arial" w:hAnsi="Arial"/>
          <w:color w:val="333f48"/>
          <w:rtl w:val="0"/>
        </w:rPr>
        <w:t xml:space="preserve"> is a violation of an individual’s human and civil rights by another person or persons.</w:t>
      </w:r>
    </w:p>
    <w:p w:rsidR="00000000" w:rsidDel="00000000" w:rsidP="00000000" w:rsidRDefault="00000000" w:rsidRPr="00000000" w14:paraId="0000007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See section 4 for further explanations.</w:t>
      </w:r>
    </w:p>
    <w:p w:rsidR="00000000" w:rsidDel="00000000" w:rsidP="00000000" w:rsidRDefault="00000000" w:rsidRPr="00000000" w14:paraId="00000078">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79">
      <w:pPr>
        <w:spacing w:after="0" w:line="360" w:lineRule="auto"/>
        <w:rPr>
          <w:rFonts w:ascii="Arial" w:cs="Arial" w:eastAsia="Arial" w:hAnsi="Arial"/>
          <w:color w:val="333f48"/>
        </w:rPr>
      </w:pPr>
      <w:r w:rsidDel="00000000" w:rsidR="00000000" w:rsidRPr="00000000">
        <w:rPr>
          <w:rFonts w:ascii="Arial" w:cs="Arial" w:eastAsia="Arial" w:hAnsi="Arial"/>
          <w:b w:val="1"/>
          <w:color w:val="333f48"/>
          <w:rtl w:val="0"/>
        </w:rPr>
        <w:t xml:space="preserve">Adult safeguarding </w:t>
      </w:r>
      <w:r w:rsidDel="00000000" w:rsidR="00000000" w:rsidRPr="00000000">
        <w:rPr>
          <w:rFonts w:ascii="Arial" w:cs="Arial" w:eastAsia="Arial" w:hAnsi="Arial"/>
          <w:color w:val="333f48"/>
          <w:rtl w:val="0"/>
        </w:rPr>
        <w:t xml:space="preserve">is protecting a person’s right to live in safety, free from abuse and neglect.</w:t>
      </w:r>
    </w:p>
    <w:p w:rsidR="00000000" w:rsidDel="00000000" w:rsidP="00000000" w:rsidRDefault="00000000" w:rsidRPr="00000000" w14:paraId="0000007A">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tl w:val="0"/>
        </w:rPr>
      </w:r>
    </w:p>
    <w:p w:rsidR="00000000" w:rsidDel="00000000" w:rsidP="00000000" w:rsidRDefault="00000000" w:rsidRPr="00000000" w14:paraId="0000007B">
      <w:pPr>
        <w:spacing w:line="360" w:lineRule="auto"/>
        <w:rPr>
          <w:rFonts w:ascii="Arial" w:cs="Arial" w:eastAsia="Arial" w:hAnsi="Arial"/>
          <w:color w:val="333f48"/>
        </w:rPr>
      </w:pPr>
      <w:r w:rsidDel="00000000" w:rsidR="00000000" w:rsidRPr="00000000">
        <w:rPr>
          <w:rFonts w:ascii="Arial" w:cs="Arial" w:eastAsia="Arial" w:hAnsi="Arial"/>
          <w:b w:val="1"/>
          <w:color w:val="333f48"/>
          <w:rtl w:val="0"/>
        </w:rPr>
        <w:t xml:space="preserve">Capacity</w:t>
      </w:r>
      <w:r w:rsidDel="00000000" w:rsidR="00000000" w:rsidRPr="00000000">
        <w:rPr>
          <w:rFonts w:ascii="Arial" w:cs="Arial" w:eastAsia="Arial" w:hAnsi="Arial"/>
          <w:color w:val="333f48"/>
          <w:rtl w:val="0"/>
        </w:rPr>
        <w:t xml:space="preserve"> refers to the ability to make a decision at a particular time, for example when under considerable stress. The starting assumption must always be that a person has the capacity to make a decision unless it can be established that they lack capacity (MCA 2005).</w:t>
      </w:r>
    </w:p>
    <w:p w:rsidR="00000000" w:rsidDel="00000000" w:rsidP="00000000" w:rsidRDefault="00000000" w:rsidRPr="00000000" w14:paraId="0000007C">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before="0" w:line="360" w:lineRule="auto"/>
        <w:ind w:left="361" w:right="0" w:hanging="360"/>
        <w:jc w:val="left"/>
        <w:rPr>
          <w:rFonts w:ascii="Arial" w:cs="Arial" w:eastAsia="Arial" w:hAnsi="Arial"/>
          <w:b w:val="1"/>
          <w:i w:val="0"/>
          <w:smallCaps w:val="0"/>
          <w:strike w:val="0"/>
          <w:color w:val="333f48"/>
          <w:sz w:val="22"/>
          <w:szCs w:val="22"/>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Types of Abuse and Neglect </w:t>
      </w:r>
    </w:p>
    <w:p w:rsidR="00000000" w:rsidDel="00000000" w:rsidP="00000000" w:rsidRDefault="00000000" w:rsidRPr="00000000" w14:paraId="0000007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7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There are different types and patterns of abuse and neglect and different circumstances in</w:t>
      </w:r>
    </w:p>
    <w:p w:rsidR="00000000" w:rsidDel="00000000" w:rsidP="00000000" w:rsidRDefault="00000000" w:rsidRPr="00000000" w14:paraId="0000008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which they may take place. The Care Act 2014 identifies the following as an illustrative</w:t>
      </w:r>
    </w:p>
    <w:p w:rsidR="00000000" w:rsidDel="00000000" w:rsidP="00000000" w:rsidRDefault="00000000" w:rsidRPr="00000000" w14:paraId="00000081">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guide and is not intended to be exhaustive list as to the sort of behaviour which could give</w:t>
      </w:r>
    </w:p>
    <w:p w:rsidR="00000000" w:rsidDel="00000000" w:rsidP="00000000" w:rsidRDefault="00000000" w:rsidRPr="00000000" w14:paraId="00000082">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rise to a safeguarding concern.</w:t>
      </w:r>
    </w:p>
    <w:p w:rsidR="00000000" w:rsidDel="00000000" w:rsidP="00000000" w:rsidRDefault="00000000" w:rsidRPr="00000000" w14:paraId="0000008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sz w:val="24"/>
          <w:szCs w:val="24"/>
        </w:rPr>
      </w:pPr>
      <w:r w:rsidDel="00000000" w:rsidR="00000000" w:rsidRPr="00000000">
        <w:rPr>
          <w:rtl w:val="0"/>
        </w:rPr>
      </w:r>
    </w:p>
    <w:p w:rsidR="00000000" w:rsidDel="00000000" w:rsidP="00000000" w:rsidRDefault="00000000" w:rsidRPr="00000000" w14:paraId="0000008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b w:val="1"/>
          <w:color w:val="333f48"/>
          <w:rtl w:val="0"/>
        </w:rPr>
        <w:t xml:space="preserve">Self-neglect</w:t>
      </w:r>
      <w:r w:rsidDel="00000000" w:rsidR="00000000" w:rsidRPr="00000000">
        <w:rPr>
          <w:rFonts w:ascii="Arial" w:cs="Arial" w:eastAsia="Arial" w:hAnsi="Arial"/>
          <w:color w:val="333f48"/>
          <w:rtl w:val="0"/>
        </w:rPr>
        <w:t xml:space="preserve"> – this covers a wide range of behaviour: neglecting to care for one’s personal</w:t>
      </w:r>
    </w:p>
    <w:p w:rsidR="00000000" w:rsidDel="00000000" w:rsidP="00000000" w:rsidRDefault="00000000" w:rsidRPr="00000000" w14:paraId="0000008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b w:val="1"/>
          <w:color w:val="333f48"/>
        </w:rPr>
      </w:pPr>
      <w:r w:rsidDel="00000000" w:rsidR="00000000" w:rsidRPr="00000000">
        <w:rPr>
          <w:rFonts w:ascii="Arial" w:cs="Arial" w:eastAsia="Arial" w:hAnsi="Arial"/>
          <w:color w:val="333f48"/>
          <w:rtl w:val="0"/>
        </w:rPr>
        <w:t xml:space="preserve">hygiene, health or surroundings and includes behaviour such as hoarding. </w:t>
      </w:r>
      <w:r w:rsidDel="00000000" w:rsidR="00000000" w:rsidRPr="00000000">
        <w:rPr>
          <w:rtl w:val="0"/>
        </w:rPr>
      </w:r>
    </w:p>
    <w:p w:rsidR="00000000" w:rsidDel="00000000" w:rsidP="00000000" w:rsidRDefault="00000000" w:rsidRPr="00000000" w14:paraId="00000086">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87">
      <w:pPr>
        <w:spacing w:after="0" w:line="360" w:lineRule="auto"/>
        <w:rPr>
          <w:rFonts w:ascii="Arial" w:cs="Arial" w:eastAsia="Arial" w:hAnsi="Arial"/>
          <w:color w:val="333f48"/>
        </w:rPr>
      </w:pPr>
      <w:r w:rsidDel="00000000" w:rsidR="00000000" w:rsidRPr="00000000">
        <w:rPr>
          <w:rFonts w:ascii="Arial" w:cs="Arial" w:eastAsia="Arial" w:hAnsi="Arial"/>
          <w:b w:val="1"/>
          <w:color w:val="333f48"/>
          <w:rtl w:val="0"/>
        </w:rPr>
        <w:t xml:space="preserve">Modern Slavery</w:t>
      </w:r>
      <w:r w:rsidDel="00000000" w:rsidR="00000000" w:rsidRPr="00000000">
        <w:rPr>
          <w:rFonts w:ascii="Arial" w:cs="Arial" w:eastAsia="Arial" w:hAnsi="Arial"/>
          <w:color w:val="333f48"/>
          <w:rtl w:val="0"/>
        </w:rPr>
        <w:t xml:space="preserve"> – encompasses slavery, human trafficking, forced labour and domestic servitude.  Traffickers and slave masters use whatever means they have at their disposal to coerce, deceive and force individuals into a life of abuse, servitude and inhumane treatment</w:t>
      </w:r>
    </w:p>
    <w:p w:rsidR="00000000" w:rsidDel="00000000" w:rsidP="00000000" w:rsidRDefault="00000000" w:rsidRPr="00000000" w14:paraId="00000088">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89">
      <w:pPr>
        <w:spacing w:after="0" w:line="360" w:lineRule="auto"/>
        <w:rPr>
          <w:rFonts w:ascii="Arial" w:cs="Arial" w:eastAsia="Arial" w:hAnsi="Arial"/>
          <w:color w:val="333f48"/>
        </w:rPr>
      </w:pPr>
      <w:r w:rsidDel="00000000" w:rsidR="00000000" w:rsidRPr="00000000">
        <w:rPr>
          <w:rFonts w:ascii="Arial" w:cs="Arial" w:eastAsia="Arial" w:hAnsi="Arial"/>
          <w:b w:val="1"/>
          <w:color w:val="333f48"/>
          <w:rtl w:val="0"/>
        </w:rPr>
        <w:t xml:space="preserve">Domestic Abuse and coercive control </w:t>
      </w:r>
      <w:r w:rsidDel="00000000" w:rsidR="00000000" w:rsidRPr="00000000">
        <w:rPr>
          <w:rFonts w:ascii="Arial" w:cs="Arial" w:eastAsia="Arial" w:hAnsi="Arial"/>
          <w:color w:val="333f48"/>
          <w:rtl w:val="0"/>
        </w:rPr>
        <w:t xml:space="preserve">– including psychological, physical, sexual, financial and emotional abuse. It also includes so called 'honour' based violence. It can occur between any family members. </w:t>
      </w:r>
    </w:p>
    <w:p w:rsidR="00000000" w:rsidDel="00000000" w:rsidP="00000000" w:rsidRDefault="00000000" w:rsidRPr="00000000" w14:paraId="0000008A">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8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b w:val="1"/>
          <w:color w:val="333f48"/>
          <w:rtl w:val="0"/>
        </w:rPr>
        <w:t xml:space="preserve">Discriminatory Abuse </w:t>
      </w:r>
      <w:r w:rsidDel="00000000" w:rsidR="00000000" w:rsidRPr="00000000">
        <w:rPr>
          <w:rFonts w:ascii="Arial" w:cs="Arial" w:eastAsia="Arial" w:hAnsi="Arial"/>
          <w:color w:val="333f48"/>
          <w:rtl w:val="0"/>
        </w:rPr>
        <w:t xml:space="preserve">– discrimination</w:t>
      </w:r>
      <w:r w:rsidDel="00000000" w:rsidR="00000000" w:rsidRPr="00000000">
        <w:rPr>
          <w:rFonts w:ascii="Arial" w:cs="Arial" w:eastAsia="Arial" w:hAnsi="Arial"/>
          <w:b w:val="1"/>
          <w:color w:val="333f48"/>
          <w:rtl w:val="0"/>
        </w:rPr>
        <w:t xml:space="preserve"> </w:t>
      </w:r>
      <w:r w:rsidDel="00000000" w:rsidR="00000000" w:rsidRPr="00000000">
        <w:rPr>
          <w:rFonts w:ascii="Arial" w:cs="Arial" w:eastAsia="Arial" w:hAnsi="Arial"/>
          <w:color w:val="333f48"/>
          <w:rtl w:val="0"/>
        </w:rPr>
        <w:t xml:space="preserve">is abuse which centres on a difference or perceived</w:t>
      </w:r>
    </w:p>
    <w:p w:rsidR="00000000" w:rsidDel="00000000" w:rsidP="00000000" w:rsidRDefault="00000000" w:rsidRPr="00000000" w14:paraId="0000008C">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difference particularly with respect to race, gender or disability or any of the protected</w:t>
      </w:r>
    </w:p>
    <w:p w:rsidR="00000000" w:rsidDel="00000000" w:rsidP="00000000" w:rsidRDefault="00000000" w:rsidRPr="00000000" w14:paraId="0000008D">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characteristics of the Equality Act.  </w:t>
      </w:r>
    </w:p>
    <w:p w:rsidR="00000000" w:rsidDel="00000000" w:rsidP="00000000" w:rsidRDefault="00000000" w:rsidRPr="00000000" w14:paraId="0000008E">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8F">
      <w:pPr>
        <w:spacing w:after="0" w:line="360" w:lineRule="auto"/>
        <w:rPr>
          <w:rFonts w:ascii="Arial" w:cs="Arial" w:eastAsia="Arial" w:hAnsi="Arial"/>
          <w:color w:val="333f48"/>
        </w:rPr>
      </w:pPr>
      <w:r w:rsidDel="00000000" w:rsidR="00000000" w:rsidRPr="00000000">
        <w:rPr>
          <w:rFonts w:ascii="Arial" w:cs="Arial" w:eastAsia="Arial" w:hAnsi="Arial"/>
          <w:b w:val="1"/>
          <w:color w:val="333f48"/>
          <w:rtl w:val="0"/>
        </w:rPr>
        <w:t xml:space="preserve">Organisational Abuse</w:t>
      </w:r>
      <w:r w:rsidDel="00000000" w:rsidR="00000000" w:rsidRPr="00000000">
        <w:rPr>
          <w:rFonts w:ascii="Arial" w:cs="Arial" w:eastAsia="Arial" w:hAnsi="Arial"/>
          <w:color w:val="333f48"/>
          <w:rtl w:val="0"/>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rsidR="00000000" w:rsidDel="00000000" w:rsidP="00000000" w:rsidRDefault="00000000" w:rsidRPr="00000000" w14:paraId="0000009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91">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b w:val="1"/>
          <w:color w:val="333f48"/>
          <w:rtl w:val="0"/>
        </w:rPr>
        <w:t xml:space="preserve">Physical Abuse </w:t>
      </w:r>
      <w:r w:rsidDel="00000000" w:rsidR="00000000" w:rsidRPr="00000000">
        <w:rPr>
          <w:rFonts w:ascii="Arial" w:cs="Arial" w:eastAsia="Arial" w:hAnsi="Arial"/>
          <w:color w:val="333f48"/>
          <w:rtl w:val="0"/>
        </w:rPr>
        <w:t xml:space="preserve">– including hitting, slapping, pushing, kicking, misuse of medication,</w:t>
      </w:r>
    </w:p>
    <w:p w:rsidR="00000000" w:rsidDel="00000000" w:rsidP="00000000" w:rsidRDefault="00000000" w:rsidRPr="00000000" w14:paraId="00000092">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restraint or inappropriate sanctions.  </w:t>
      </w:r>
    </w:p>
    <w:p w:rsidR="00000000" w:rsidDel="00000000" w:rsidP="00000000" w:rsidRDefault="00000000" w:rsidRPr="00000000" w14:paraId="0000009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tl w:val="0"/>
        </w:rPr>
      </w:r>
    </w:p>
    <w:p w:rsidR="00000000" w:rsidDel="00000000" w:rsidP="00000000" w:rsidRDefault="00000000" w:rsidRPr="00000000" w14:paraId="00000094">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Sexual Abuse </w:t>
      </w:r>
      <w:r w:rsidDel="00000000" w:rsidR="00000000" w:rsidRPr="00000000">
        <w:rPr>
          <w:rFonts w:ascii="Arial" w:cs="Arial" w:eastAsia="Arial" w:hAnsi="Arial"/>
          <w:color w:val="333f48"/>
          <w:rtl w:val="0"/>
        </w:rPr>
        <w:t xml:space="preserve">–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Del="00000000" w:rsidR="00000000" w:rsidRPr="00000000">
        <w:rPr>
          <w:rFonts w:ascii="Arial" w:cs="Arial" w:eastAsia="Arial" w:hAnsi="Arial"/>
          <w:b w:val="1"/>
          <w:color w:val="333f48"/>
          <w:rtl w:val="0"/>
        </w:rPr>
        <w:tab/>
        <w:tab/>
      </w:r>
    </w:p>
    <w:p w:rsidR="00000000" w:rsidDel="00000000" w:rsidP="00000000" w:rsidRDefault="00000000" w:rsidRPr="00000000" w14:paraId="0000009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20" w:hanging="720"/>
        <w:rPr>
          <w:rFonts w:ascii="Arial" w:cs="Arial" w:eastAsia="Arial" w:hAnsi="Arial"/>
          <w:color w:val="333f48"/>
        </w:rPr>
      </w:pPr>
      <w:r w:rsidDel="00000000" w:rsidR="00000000" w:rsidRPr="00000000">
        <w:rPr>
          <w:rtl w:val="0"/>
        </w:rPr>
      </w:r>
    </w:p>
    <w:p w:rsidR="00000000" w:rsidDel="00000000" w:rsidP="00000000" w:rsidRDefault="00000000" w:rsidRPr="00000000" w14:paraId="00000096">
      <w:pPr>
        <w:spacing w:after="0" w:line="360" w:lineRule="auto"/>
        <w:rPr>
          <w:rFonts w:ascii="Arial" w:cs="Arial" w:eastAsia="Arial" w:hAnsi="Arial"/>
          <w:color w:val="333f48"/>
        </w:rPr>
      </w:pPr>
      <w:r w:rsidDel="00000000" w:rsidR="00000000" w:rsidRPr="00000000">
        <w:rPr>
          <w:rFonts w:ascii="Arial" w:cs="Arial" w:eastAsia="Arial" w:hAnsi="Arial"/>
          <w:b w:val="1"/>
          <w:color w:val="333f48"/>
          <w:rtl w:val="0"/>
        </w:rPr>
        <w:t xml:space="preserve">Financial or Material Abuse </w:t>
      </w:r>
      <w:r w:rsidDel="00000000" w:rsidR="00000000" w:rsidRPr="00000000">
        <w:rPr>
          <w:rFonts w:ascii="Arial" w:cs="Arial" w:eastAsia="Arial" w:hAnsi="Arial"/>
          <w:color w:val="333f48"/>
          <w:rtl w:val="0"/>
        </w:rPr>
        <w:t xml:space="preserve">– including theft, fraud, internet scamming, coercion in relation to an adult’s financial affairs or arrangements, including in connection with wills, property, inheritance or financial transactions, or the misuse or misappropriation of property, possessions or benefits.</w:t>
      </w:r>
    </w:p>
    <w:p w:rsidR="00000000" w:rsidDel="00000000" w:rsidP="00000000" w:rsidRDefault="00000000" w:rsidRPr="00000000" w14:paraId="00000097">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098">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b w:val="1"/>
          <w:color w:val="333f48"/>
          <w:rtl w:val="0"/>
        </w:rPr>
        <w:t xml:space="preserve">Neglect </w:t>
      </w:r>
      <w:r w:rsidDel="00000000" w:rsidR="00000000" w:rsidRPr="00000000">
        <w:rPr>
          <w:rFonts w:ascii="Arial" w:cs="Arial" w:eastAsia="Arial" w:hAnsi="Arial"/>
          <w:color w:val="333f48"/>
          <w:rtl w:val="0"/>
        </w:rPr>
        <w:t xml:space="preserve">– including ignoring medical or physical care needs, failure to provide access to</w:t>
      </w:r>
    </w:p>
    <w:p w:rsidR="00000000" w:rsidDel="00000000" w:rsidP="00000000" w:rsidRDefault="00000000" w:rsidRPr="00000000" w14:paraId="00000099">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appropriate health social care or educational services, the withholding of the necessities of</w:t>
      </w:r>
    </w:p>
    <w:p w:rsidR="00000000" w:rsidDel="00000000" w:rsidP="00000000" w:rsidRDefault="00000000" w:rsidRPr="00000000" w14:paraId="0000009A">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life, such as medication, adequate nutrition and heating.  </w:t>
      </w:r>
    </w:p>
    <w:p w:rsidR="00000000" w:rsidDel="00000000" w:rsidP="00000000" w:rsidRDefault="00000000" w:rsidRPr="00000000" w14:paraId="0000009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tl w:val="0"/>
        </w:rPr>
      </w:r>
    </w:p>
    <w:p w:rsidR="00000000" w:rsidDel="00000000" w:rsidP="00000000" w:rsidRDefault="00000000" w:rsidRPr="00000000" w14:paraId="0000009C">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b w:val="1"/>
          <w:color w:val="333f48"/>
          <w:rtl w:val="0"/>
        </w:rPr>
        <w:t xml:space="preserve">Emotional or Psychological Abuse </w:t>
      </w:r>
      <w:r w:rsidDel="00000000" w:rsidR="00000000" w:rsidRPr="00000000">
        <w:rPr>
          <w:rFonts w:ascii="Arial" w:cs="Arial" w:eastAsia="Arial" w:hAnsi="Arial"/>
          <w:color w:val="333f48"/>
          <w:rtl w:val="0"/>
        </w:rPr>
        <w:t xml:space="preserve">– this includes threats of harm or abandonment,</w:t>
      </w:r>
    </w:p>
    <w:p w:rsidR="00000000" w:rsidDel="00000000" w:rsidP="00000000" w:rsidRDefault="00000000" w:rsidRPr="00000000" w14:paraId="0000009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deprivation of contact, humiliation, blaming, controlling, intimidation, coercion, harassment,</w:t>
      </w:r>
    </w:p>
    <w:p w:rsidR="00000000" w:rsidDel="00000000" w:rsidP="00000000" w:rsidRDefault="00000000" w:rsidRPr="00000000" w14:paraId="0000009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verbal abuse, isolation or withdrawal from services or supportive networks. </w:t>
      </w:r>
    </w:p>
    <w:p w:rsidR="00000000" w:rsidDel="00000000" w:rsidP="00000000" w:rsidRDefault="00000000" w:rsidRPr="00000000" w14:paraId="0000009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720"/>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A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b w:val="1"/>
          <w:color w:val="333f48"/>
        </w:rPr>
      </w:pPr>
      <w:r w:rsidDel="00000000" w:rsidR="00000000" w:rsidRPr="00000000">
        <w:br w:type="page"/>
      </w:r>
      <w:r w:rsidDel="00000000" w:rsidR="00000000" w:rsidRPr="00000000">
        <w:rPr>
          <w:rtl w:val="0"/>
        </w:rPr>
      </w:r>
    </w:p>
    <w:p w:rsidR="00000000" w:rsidDel="00000000" w:rsidP="00000000" w:rsidRDefault="00000000" w:rsidRPr="00000000" w14:paraId="000000A1">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b w:val="1"/>
          <w:color w:val="333f48"/>
        </w:rPr>
      </w:pPr>
      <w:r w:rsidDel="00000000" w:rsidR="00000000" w:rsidRPr="00000000">
        <w:rPr>
          <w:rFonts w:ascii="Arial" w:cs="Arial" w:eastAsia="Arial" w:hAnsi="Arial"/>
          <w:b w:val="1"/>
          <w:color w:val="333f48"/>
          <w:rtl w:val="0"/>
        </w:rPr>
        <w:t xml:space="preserve">Not included in the Care Act 2014 but also relevant:</w:t>
      </w:r>
    </w:p>
    <w:p w:rsidR="00000000" w:rsidDel="00000000" w:rsidP="00000000" w:rsidRDefault="00000000" w:rsidRPr="00000000" w14:paraId="000000A2">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A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Fonts w:ascii="Arial" w:cs="Arial" w:eastAsia="Arial" w:hAnsi="Arial"/>
          <w:b w:val="1"/>
          <w:color w:val="333f48"/>
          <w:rtl w:val="0"/>
        </w:rPr>
        <w:t xml:space="preserve">Cyber Bullying</w:t>
      </w:r>
      <w:r w:rsidDel="00000000" w:rsidR="00000000" w:rsidRPr="00000000">
        <w:rPr>
          <w:rFonts w:ascii="Arial" w:cs="Arial" w:eastAsia="Arial" w:hAnsi="Arial"/>
          <w:color w:val="333f48"/>
          <w:rtl w:val="0"/>
        </w:rPr>
        <w:t xml:space="preserve"> – cyber bullying occurs when someone repeatedly makes fun of another</w:t>
      </w:r>
    </w:p>
    <w:p w:rsidR="00000000" w:rsidDel="00000000" w:rsidP="00000000" w:rsidRDefault="00000000" w:rsidRPr="00000000" w14:paraId="000000A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Fonts w:ascii="Arial" w:cs="Arial" w:eastAsia="Arial" w:hAnsi="Arial"/>
          <w:color w:val="333f48"/>
          <w:rtl w:val="0"/>
        </w:rPr>
        <w:t xml:space="preserve">person online or repeatedly picks on another person through emails or text messages, or</w:t>
      </w:r>
    </w:p>
    <w:p w:rsidR="00000000" w:rsidDel="00000000" w:rsidP="00000000" w:rsidRDefault="00000000" w:rsidRPr="00000000" w14:paraId="000000A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Fonts w:ascii="Arial" w:cs="Arial" w:eastAsia="Arial" w:hAnsi="Arial"/>
          <w:color w:val="333f48"/>
          <w:rtl w:val="0"/>
        </w:rPr>
        <w:t xml:space="preserve">uses online forums with the intention of harming, damaging, humiliating or isolating another</w:t>
      </w:r>
    </w:p>
    <w:p w:rsidR="00000000" w:rsidDel="00000000" w:rsidP="00000000" w:rsidRDefault="00000000" w:rsidRPr="00000000" w14:paraId="000000A6">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Fonts w:ascii="Arial" w:cs="Arial" w:eastAsia="Arial" w:hAnsi="Arial"/>
          <w:color w:val="333f48"/>
          <w:rtl w:val="0"/>
        </w:rPr>
        <w:t xml:space="preserve">person.  It can be used to carry out many different types of bullying (such as racist bullying,</w:t>
      </w:r>
    </w:p>
    <w:p w:rsidR="00000000" w:rsidDel="00000000" w:rsidP="00000000" w:rsidRDefault="00000000" w:rsidRPr="00000000" w14:paraId="000000A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Fonts w:ascii="Arial" w:cs="Arial" w:eastAsia="Arial" w:hAnsi="Arial"/>
          <w:color w:val="333f48"/>
          <w:rtl w:val="0"/>
        </w:rPr>
        <w:t xml:space="preserve">homophobic bullying, or bullying related to special educational needs and disabilities) but </w:t>
      </w:r>
    </w:p>
    <w:p w:rsidR="00000000" w:rsidDel="00000000" w:rsidP="00000000" w:rsidRDefault="00000000" w:rsidRPr="00000000" w14:paraId="000000A8">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Fonts w:ascii="Arial" w:cs="Arial" w:eastAsia="Arial" w:hAnsi="Arial"/>
          <w:color w:val="333f48"/>
          <w:rtl w:val="0"/>
        </w:rPr>
        <w:t xml:space="preserve">instead of the perpetrator carrying out the bullying face-to-face, they use technology as a </w:t>
      </w:r>
    </w:p>
    <w:p w:rsidR="00000000" w:rsidDel="00000000" w:rsidP="00000000" w:rsidRDefault="00000000" w:rsidRPr="00000000" w14:paraId="000000A9">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Fonts w:ascii="Arial" w:cs="Arial" w:eastAsia="Arial" w:hAnsi="Arial"/>
          <w:color w:val="333f48"/>
          <w:rtl w:val="0"/>
        </w:rPr>
        <w:t xml:space="preserve">means to do it.  </w:t>
      </w:r>
    </w:p>
    <w:p w:rsidR="00000000" w:rsidDel="00000000" w:rsidP="00000000" w:rsidRDefault="00000000" w:rsidRPr="00000000" w14:paraId="000000AA">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AB">
      <w:pPr>
        <w:spacing w:after="0" w:line="360" w:lineRule="auto"/>
        <w:jc w:val="both"/>
        <w:rPr>
          <w:rFonts w:ascii="Arial" w:cs="Arial" w:eastAsia="Arial" w:hAnsi="Arial"/>
          <w:color w:val="333f48"/>
        </w:rPr>
      </w:pPr>
      <w:r w:rsidDel="00000000" w:rsidR="00000000" w:rsidRPr="00000000">
        <w:rPr>
          <w:rFonts w:ascii="Arial" w:cs="Arial" w:eastAsia="Arial" w:hAnsi="Arial"/>
          <w:b w:val="1"/>
          <w:color w:val="333f48"/>
          <w:rtl w:val="0"/>
        </w:rPr>
        <w:t xml:space="preserve">Forced Marriage</w:t>
      </w:r>
      <w:r w:rsidDel="00000000" w:rsidR="00000000" w:rsidRPr="00000000">
        <w:rPr>
          <w:rFonts w:ascii="Arial" w:cs="Arial" w:eastAsia="Arial" w:hAnsi="Arial"/>
          <w:color w:val="333f48"/>
          <w:rtl w:val="0"/>
        </w:rPr>
        <w:t xml:space="preserve"> – forced marriage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The forced marriage of adults with learning disabilities occurs when the adult does not have the capacity to consent to the marriage.</w:t>
      </w:r>
    </w:p>
    <w:p w:rsidR="00000000" w:rsidDel="00000000" w:rsidP="00000000" w:rsidRDefault="00000000" w:rsidRPr="00000000" w14:paraId="000000AC">
      <w:pPr>
        <w:spacing w:after="0" w:line="360" w:lineRule="auto"/>
        <w:ind w:left="1440" w:hanging="720"/>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AD">
      <w:pPr>
        <w:spacing w:after="0" w:line="360" w:lineRule="auto"/>
        <w:jc w:val="both"/>
        <w:rPr>
          <w:rFonts w:ascii="Arial" w:cs="Arial" w:eastAsia="Arial" w:hAnsi="Arial"/>
          <w:color w:val="333f48"/>
        </w:rPr>
      </w:pPr>
      <w:r w:rsidDel="00000000" w:rsidR="00000000" w:rsidRPr="00000000">
        <w:rPr>
          <w:rFonts w:ascii="Arial" w:cs="Arial" w:eastAsia="Arial" w:hAnsi="Arial"/>
          <w:b w:val="1"/>
          <w:color w:val="333f48"/>
          <w:rtl w:val="0"/>
        </w:rPr>
        <w:t xml:space="preserve">Mate Crime</w:t>
      </w:r>
      <w:r w:rsidDel="00000000" w:rsidR="00000000" w:rsidRPr="00000000">
        <w:rPr>
          <w:rFonts w:ascii="Arial" w:cs="Arial" w:eastAsia="Arial" w:hAnsi="Arial"/>
          <w:color w:val="333f48"/>
          <w:rtl w:val="0"/>
        </w:rPr>
        <w:t xml:space="preserve"> – a ‘mate crime’ as defined by the Safety Net Project as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rsidR="00000000" w:rsidDel="00000000" w:rsidP="00000000" w:rsidRDefault="00000000" w:rsidRPr="00000000" w14:paraId="000000AE">
      <w:pPr>
        <w:spacing w:after="0" w:line="360" w:lineRule="auto"/>
        <w:ind w:left="1440" w:hanging="720"/>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AF">
      <w:pPr>
        <w:spacing w:after="0" w:line="360" w:lineRule="auto"/>
        <w:jc w:val="both"/>
        <w:rPr>
          <w:rFonts w:ascii="Arial" w:cs="Arial" w:eastAsia="Arial" w:hAnsi="Arial"/>
          <w:color w:val="333f48"/>
        </w:rPr>
      </w:pPr>
      <w:r w:rsidDel="00000000" w:rsidR="00000000" w:rsidRPr="00000000">
        <w:rPr>
          <w:rFonts w:ascii="Arial" w:cs="Arial" w:eastAsia="Arial" w:hAnsi="Arial"/>
          <w:b w:val="1"/>
          <w:color w:val="333f48"/>
          <w:rtl w:val="0"/>
        </w:rPr>
        <w:t xml:space="preserve">Radicalisation</w:t>
      </w:r>
      <w:r w:rsidDel="00000000" w:rsidR="00000000" w:rsidRPr="00000000">
        <w:rPr>
          <w:rFonts w:ascii="Arial" w:cs="Arial" w:eastAsia="Arial" w:hAnsi="Arial"/>
          <w:color w:val="333f48"/>
          <w:rtl w:val="0"/>
        </w:rPr>
        <w:t xml:space="preserve"> – the aim of radicalisation is to attract people to their reasoning, inspire new recruits and embed their extreme views and persuade vulnerable individuals of the legitimacy of their cause. This may be direct through a relationship, or through social media.</w:t>
      </w:r>
    </w:p>
    <w:p w:rsidR="00000000" w:rsidDel="00000000" w:rsidP="00000000" w:rsidRDefault="00000000" w:rsidRPr="00000000" w14:paraId="000000B0">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1" w:right="0" w:hanging="360"/>
        <w:jc w:val="left"/>
        <w:rPr>
          <w:rFonts w:ascii="Arial" w:cs="Arial" w:eastAsia="Arial" w:hAnsi="Arial"/>
          <w:b w:val="1"/>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Signs and indicators of abuse and neglect</w:t>
        <w:br w:type="textWrapping"/>
      </w:r>
    </w:p>
    <w:p w:rsidR="00000000" w:rsidDel="00000000" w:rsidP="00000000" w:rsidRDefault="00000000" w:rsidRPr="00000000" w14:paraId="000000B2">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ab/>
        <w:t xml:space="preserve">Abuse can take place in any context and by all manner of perpetrator. Abuse may be</w:t>
      </w:r>
    </w:p>
    <w:p w:rsidR="00000000" w:rsidDel="00000000" w:rsidP="00000000" w:rsidRDefault="00000000" w:rsidRPr="00000000" w14:paraId="000000B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inflicted by anyone in the club who an athlete comes into contact with. Or club members,</w:t>
      </w:r>
    </w:p>
    <w:p w:rsidR="00000000" w:rsidDel="00000000" w:rsidP="00000000" w:rsidRDefault="00000000" w:rsidRPr="00000000" w14:paraId="000000B4">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workers, volunteers or coaches may suspect that an athlete is being abused or neglected</w:t>
      </w:r>
    </w:p>
    <w:p w:rsidR="00000000" w:rsidDel="00000000" w:rsidP="00000000" w:rsidRDefault="00000000" w:rsidRPr="00000000" w14:paraId="000000B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outside of the club setting. There are many signs and indicators that may suggest someone</w:t>
      </w:r>
    </w:p>
    <w:p w:rsidR="00000000" w:rsidDel="00000000" w:rsidP="00000000" w:rsidRDefault="00000000" w:rsidRPr="00000000" w14:paraId="000000B6">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rPr>
          <w:rFonts w:ascii="Arial" w:cs="Arial" w:eastAsia="Arial" w:hAnsi="Arial"/>
          <w:color w:val="333f48"/>
        </w:rPr>
      </w:pPr>
      <w:r w:rsidDel="00000000" w:rsidR="00000000" w:rsidRPr="00000000">
        <w:rPr>
          <w:rFonts w:ascii="Arial" w:cs="Arial" w:eastAsia="Arial" w:hAnsi="Arial"/>
          <w:color w:val="333f48"/>
          <w:rtl w:val="0"/>
        </w:rPr>
        <w:t xml:space="preserve">is being abused or neglected, these include but are not limited to:</w:t>
      </w:r>
    </w:p>
    <w:p w:rsidR="00000000" w:rsidDel="00000000" w:rsidP="00000000" w:rsidRDefault="00000000" w:rsidRPr="00000000" w14:paraId="000000B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20" w:hanging="720"/>
        <w:rPr>
          <w:rFonts w:ascii="Arial" w:cs="Arial" w:eastAsia="Arial" w:hAnsi="Arial"/>
          <w:color w:val="333f48"/>
        </w:rPr>
      </w:pPr>
      <w:r w:rsidDel="00000000" w:rsidR="00000000" w:rsidRPr="00000000">
        <w:rPr>
          <w:rtl w:val="0"/>
        </w:rPr>
      </w:r>
    </w:p>
    <w:p w:rsidR="00000000" w:rsidDel="00000000" w:rsidP="00000000" w:rsidRDefault="00000000" w:rsidRPr="00000000" w14:paraId="000000B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Unexplained bruises or injuries – or lack of medical attention when an injury is present. </w:t>
      </w:r>
    </w:p>
    <w:p w:rsidR="00000000" w:rsidDel="00000000" w:rsidP="00000000" w:rsidRDefault="00000000" w:rsidRPr="00000000" w14:paraId="000000B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Person has belongings or money going missing.</w:t>
      </w:r>
    </w:p>
    <w:p w:rsidR="00000000" w:rsidDel="00000000" w:rsidP="00000000" w:rsidRDefault="00000000" w:rsidRPr="00000000" w14:paraId="000000B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Person is not attending / no longer enjoying their sessions. you may notice that a participant in a team has been missing from practice sessions and is not responding to reminders from team members or coaches.</w:t>
      </w:r>
    </w:p>
    <w:p w:rsidR="00000000" w:rsidDel="00000000" w:rsidP="00000000" w:rsidRDefault="00000000" w:rsidRPr="00000000" w14:paraId="000000B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Someone losing or gaining weight / an unkempt appearance. this could be a player whose appearance becomes unkempt, does not wear suitable sports kit and deterioration in hygiene.</w:t>
      </w:r>
    </w:p>
    <w:p w:rsidR="00000000" w:rsidDel="00000000" w:rsidP="00000000" w:rsidRDefault="00000000" w:rsidRPr="00000000" w14:paraId="000000B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 change in the behaviour or confidence of a person. For example, a participant may be looking quiet and withdrawn when their brother comes to collect them from sessions, in contrast to their personal assistant whom they greet with a smile.</w:t>
      </w:r>
    </w:p>
    <w:p w:rsidR="00000000" w:rsidDel="00000000" w:rsidP="00000000" w:rsidRDefault="00000000" w:rsidRPr="00000000" w14:paraId="000000B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They may self-harm.</w:t>
      </w:r>
    </w:p>
    <w:p w:rsidR="00000000" w:rsidDel="00000000" w:rsidP="00000000" w:rsidRDefault="00000000" w:rsidRPr="00000000" w14:paraId="000000B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They may have a fear of a particular group or individual.</w:t>
      </w:r>
    </w:p>
    <w:p w:rsidR="00000000" w:rsidDel="00000000" w:rsidP="00000000" w:rsidRDefault="00000000" w:rsidRPr="00000000" w14:paraId="000000B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They may tell you / another person they are being abused – i.e. a disclosure.</w:t>
      </w:r>
    </w:p>
    <w:p w:rsidR="00000000" w:rsidDel="00000000" w:rsidP="00000000" w:rsidRDefault="00000000" w:rsidRPr="00000000" w14:paraId="000000C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Harassing of a club member because they are or are perceived to have protected characteristics.</w:t>
      </w:r>
    </w:p>
    <w:p w:rsidR="00000000" w:rsidDel="00000000" w:rsidP="00000000" w:rsidRDefault="00000000" w:rsidRPr="00000000" w14:paraId="000000C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Not meeting the needs of the participant. E.g. this could be training without a necessary break.</w:t>
      </w:r>
    </w:p>
    <w:p w:rsidR="00000000" w:rsidDel="00000000" w:rsidP="00000000" w:rsidRDefault="00000000" w:rsidRPr="00000000" w14:paraId="000000C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 coach intentionally striking an athlete. </w:t>
      </w:r>
    </w:p>
    <w:p w:rsidR="00000000" w:rsidDel="00000000" w:rsidP="00000000" w:rsidRDefault="00000000" w:rsidRPr="00000000" w14:paraId="000000C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This could be a fellow athlete who sends unwanted sexually explicit text messages to a learning disabled adult they are training alongside.</w:t>
      </w:r>
    </w:p>
    <w:p w:rsidR="00000000" w:rsidDel="00000000" w:rsidP="00000000" w:rsidRDefault="00000000" w:rsidRPr="00000000" w14:paraId="000000C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This could be an athlete threatening another athlete with physical harm and persistently blaming them for poor performance.  </w:t>
      </w:r>
    </w:p>
    <w:p w:rsidR="00000000" w:rsidDel="00000000" w:rsidP="00000000" w:rsidRDefault="00000000" w:rsidRPr="00000000" w14:paraId="000000C5">
      <w:pPr>
        <w:spacing w:after="0" w:line="360" w:lineRule="auto"/>
        <w:ind w:left="360" w:firstLine="0"/>
        <w:rPr>
          <w:rFonts w:ascii="Arial" w:cs="Arial" w:eastAsia="Arial" w:hAnsi="Arial"/>
          <w:color w:val="333f48"/>
        </w:rPr>
      </w:pPr>
      <w:r w:rsidDel="00000000" w:rsidR="00000000" w:rsidRPr="00000000">
        <w:rPr>
          <w:rtl w:val="0"/>
        </w:rPr>
      </w:r>
    </w:p>
    <w:p w:rsidR="00000000" w:rsidDel="00000000" w:rsidP="00000000" w:rsidRDefault="00000000" w:rsidRPr="00000000" w14:paraId="000000C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00" w:before="0" w:line="360" w:lineRule="auto"/>
        <w:ind w:left="361" w:right="0" w:hanging="360"/>
        <w:jc w:val="left"/>
        <w:rPr>
          <w:rFonts w:ascii="Arial" w:cs="Arial" w:eastAsia="Arial" w:hAnsi="Arial"/>
          <w:b w:val="1"/>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What to do if you have a concern or someone raises concerns with you.</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b w:val="1"/>
          <w:color w:val="333f48"/>
        </w:rPr>
      </w:pPr>
      <w:r w:rsidDel="00000000" w:rsidR="00000000" w:rsidRPr="00000000">
        <w:rPr>
          <w:rFonts w:ascii="Arial" w:cs="Arial" w:eastAsia="Arial" w:hAnsi="Arial"/>
          <w:b w:val="1"/>
          <w:color w:val="333f48"/>
          <w:rtl w:val="0"/>
        </w:rPr>
        <w:t xml:space="preserve">S</w:t>
      </w: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afeguarding is everyone’s responsibility.</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color w:val="333f48"/>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If you have concerns about an adult’s safety and or wellbeing you must act on these.</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Arial" w:cs="Arial" w:eastAsia="Arial" w:hAnsi="Arial"/>
          <w:i w:val="0"/>
          <w:color w:val="333f48"/>
        </w:rPr>
      </w:pPr>
      <w:r w:rsidDel="00000000" w:rsidR="00000000" w:rsidRPr="00000000">
        <w:rPr>
          <w:rFonts w:ascii="Arial" w:cs="Arial" w:eastAsia="Arial" w:hAnsi="Arial"/>
          <w:i w:val="0"/>
          <w:color w:val="333f48"/>
          <w:rtl w:val="0"/>
        </w:rPr>
        <w:t xml:space="preserve">It is not your responsibility to decide whether or not an adult has been abused. It is however your responsibility to act on any concerns.</w:t>
      </w:r>
    </w:p>
    <w:p w:rsidR="00000000" w:rsidDel="00000000" w:rsidP="00000000" w:rsidRDefault="00000000" w:rsidRPr="00000000" w14:paraId="000000CA">
      <w:pPr>
        <w:spacing w:line="360" w:lineRule="auto"/>
        <w:rPr>
          <w:color w:val="333f48"/>
        </w:rPr>
      </w:pPr>
      <w:r w:rsidDel="00000000" w:rsidR="00000000" w:rsidRPr="00000000">
        <w:rPr>
          <w:rtl w:val="0"/>
        </w:rPr>
      </w:r>
    </w:p>
    <w:p w:rsidR="00000000" w:rsidDel="00000000" w:rsidP="00000000" w:rsidRDefault="00000000" w:rsidRPr="00000000" w14:paraId="000000CB">
      <w:pPr>
        <w:spacing w:line="360" w:lineRule="auto"/>
        <w:rPr>
          <w:color w:val="333f48"/>
        </w:rPr>
      </w:pPr>
      <w:r w:rsidDel="00000000" w:rsidR="00000000" w:rsidRPr="00000000">
        <w:rPr>
          <w:rtl w:val="0"/>
        </w:rPr>
      </w:r>
    </w:p>
    <w:p w:rsidR="00000000" w:rsidDel="00000000" w:rsidP="00000000" w:rsidRDefault="00000000" w:rsidRPr="00000000" w14:paraId="000000CC">
      <w:pPr>
        <w:spacing w:line="360" w:lineRule="auto"/>
        <w:rPr>
          <w:color w:val="333f48"/>
        </w:rPr>
      </w:pPr>
      <w:r w:rsidDel="00000000" w:rsidR="00000000" w:rsidRPr="00000000">
        <w:rPr>
          <w:rtl w:val="0"/>
        </w:rPr>
      </w:r>
    </w:p>
    <w:p w:rsidR="00000000" w:rsidDel="00000000" w:rsidP="00000000" w:rsidRDefault="00000000" w:rsidRPr="00000000" w14:paraId="000000CD">
      <w:pPr>
        <w:spacing w:line="360" w:lineRule="auto"/>
        <w:rPr>
          <w:color w:val="333f48"/>
        </w:rPr>
      </w:pPr>
      <w:r w:rsidDel="00000000" w:rsidR="00000000" w:rsidRPr="00000000">
        <w:rPr>
          <w:rtl w:val="0"/>
        </w:rPr>
      </w:r>
    </w:p>
    <w:p w:rsidR="00000000" w:rsidDel="00000000" w:rsidP="00000000" w:rsidRDefault="00000000" w:rsidRPr="00000000" w14:paraId="000000CE">
      <w:pPr>
        <w:spacing w:line="360" w:lineRule="auto"/>
        <w:rPr>
          <w:color w:val="333f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317500</wp:posOffset>
                </wp:positionV>
                <wp:extent cx="4772025" cy="6953250"/>
                <wp:effectExtent b="0" l="0" r="0" t="0"/>
                <wp:wrapNone/>
                <wp:docPr id="270" name=""/>
                <a:graphic>
                  <a:graphicData uri="http://schemas.microsoft.com/office/word/2010/wordprocessingGroup">
                    <wpg:wgp>
                      <wpg:cNvGrpSpPr/>
                      <wpg:grpSpPr>
                        <a:xfrm>
                          <a:off x="2959988" y="303375"/>
                          <a:ext cx="4772025" cy="6953250"/>
                          <a:chOff x="2959988" y="303375"/>
                          <a:chExt cx="4772025" cy="6953250"/>
                        </a:xfrm>
                      </wpg:grpSpPr>
                      <wpg:grpSp>
                        <wpg:cNvGrpSpPr/>
                        <wpg:grpSpPr>
                          <a:xfrm>
                            <a:off x="2959988" y="303375"/>
                            <a:ext cx="4772025" cy="6953250"/>
                            <a:chOff x="0" y="0"/>
                            <a:chExt cx="4074795" cy="4682601"/>
                          </a:xfrm>
                        </wpg:grpSpPr>
                        <wps:wsp>
                          <wps:cNvSpPr/>
                          <wps:cNvPr id="3" name="Shape 3"/>
                          <wps:spPr>
                            <a:xfrm>
                              <a:off x="0" y="0"/>
                              <a:ext cx="4074775" cy="468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898497" y="0"/>
                              <a:ext cx="2570400" cy="684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You identify a concern about possible or alleged abuse, poor practice or wider welfare issues.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52" name="Shape 52"/>
                          <wps:spPr>
                            <a:xfrm>
                              <a:off x="898497" y="1001865"/>
                              <a:ext cx="2569845" cy="4933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Does the person need immediate medical attention?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53" name="Shape 53"/>
                          <wps:spPr>
                            <a:xfrm>
                              <a:off x="2464904" y="2425148"/>
                              <a:ext cx="1600835" cy="7835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Seek medical attention on site or contact emergency services on: 999</w:t>
                                </w:r>
                              </w:p>
                            </w:txbxContent>
                          </wps:txbx>
                          <wps:bodyPr anchorCtr="0" anchor="t" bIns="45700" lIns="91425" spcFirstLastPara="1" rIns="91425" wrap="square" tIns="45700">
                            <a:noAutofit/>
                          </wps:bodyPr>
                        </wps:wsp>
                        <wps:wsp>
                          <wps:cNvCnPr/>
                          <wps:spPr>
                            <a:xfrm>
                              <a:off x="3267986" y="3260035"/>
                              <a:ext cx="0" cy="228600"/>
                            </a:xfrm>
                            <a:prstGeom prst="straightConnector1">
                              <a:avLst/>
                            </a:prstGeom>
                            <a:noFill/>
                            <a:ln cap="flat" cmpd="sng" w="38100">
                              <a:solidFill>
                                <a:schemeClr val="dk1"/>
                              </a:solidFill>
                              <a:prstDash val="solid"/>
                              <a:round/>
                              <a:headEnd len="sm" w="sm" type="none"/>
                              <a:tailEnd len="med" w="med" type="triangle"/>
                            </a:ln>
                          </wps:spPr>
                          <wps:bodyPr anchorCtr="0" anchor="ctr" bIns="91425" lIns="91425" spcFirstLastPara="1" rIns="91425" wrap="square" tIns="91425">
                            <a:noAutofit/>
                          </wps:bodyPr>
                        </wps:wsp>
                        <wps:wsp>
                          <wps:cNvSpPr/>
                          <wps:cNvPr id="55" name="Shape 55"/>
                          <wps:spPr>
                            <a:xfrm>
                              <a:off x="0" y="3538331"/>
                              <a:ext cx="4074795" cy="114427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What does the adult want to happen? Include their views throughout the process.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Speak to your Club Welfare Officer or National Governing Body Lead Safeguarding Officer and report your concerns.</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Make notes and complete an Incident Report Form, submit to Club Welfare Officer or National Governing Body Lead Safeguarding Officer.</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56" name="Shape 56"/>
                          <wps:spPr>
                            <a:xfrm>
                              <a:off x="3005593" y="1804946"/>
                              <a:ext cx="469265" cy="30607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Yes</w:t>
                                </w:r>
                              </w:p>
                            </w:txbxContent>
                          </wps:txbx>
                          <wps:bodyPr anchorCtr="0" anchor="t" bIns="45700" lIns="91425" spcFirstLastPara="1" rIns="91425" wrap="square" tIns="45700">
                            <a:noAutofit/>
                          </wps:bodyPr>
                        </wps:wsp>
                        <wps:wsp>
                          <wps:cNvSpPr/>
                          <wps:cNvPr id="57" name="Shape 57"/>
                          <wps:spPr>
                            <a:xfrm>
                              <a:off x="898497" y="1804946"/>
                              <a:ext cx="469265" cy="30607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No</w:t>
                                </w:r>
                              </w:p>
                            </w:txbxContent>
                          </wps:txbx>
                          <wps:bodyPr anchorCtr="0" anchor="t" bIns="45700" lIns="91425" spcFirstLastPara="1" rIns="91425" wrap="square" tIns="45700">
                            <a:noAutofit/>
                          </wps:bodyPr>
                        </wps:wsp>
                        <wps:wsp>
                          <wps:cNvCnPr/>
                          <wps:spPr>
                            <a:xfrm>
                              <a:off x="1168841" y="2170706"/>
                              <a:ext cx="3028" cy="1317100"/>
                            </a:xfrm>
                            <a:prstGeom prst="straightConnector1">
                              <a:avLst/>
                            </a:prstGeom>
                            <a:noFill/>
                            <a:ln cap="flat" cmpd="sng" w="38100">
                              <a:solidFill>
                                <a:schemeClr val="dk1"/>
                              </a:solidFill>
                              <a:prstDash val="solid"/>
                              <a:round/>
                              <a:headEnd len="sm" w="sm" type="none"/>
                              <a:tailEnd len="med" w="med" type="triangle"/>
                            </a:ln>
                          </wps:spPr>
                          <wps:bodyPr anchorCtr="0" anchor="ctr" bIns="91425" lIns="91425" spcFirstLastPara="1" rIns="91425" wrap="square" tIns="91425">
                            <a:noAutofit/>
                          </wps:bodyPr>
                        </wps:wsp>
                        <wps:wsp>
                          <wps:cNvCnPr/>
                          <wps:spPr>
                            <a:xfrm>
                              <a:off x="3267986" y="2146853"/>
                              <a:ext cx="0" cy="228600"/>
                            </a:xfrm>
                            <a:prstGeom prst="straightConnector1">
                              <a:avLst/>
                            </a:prstGeom>
                            <a:noFill/>
                            <a:ln cap="flat" cmpd="sng" w="38100">
                              <a:solidFill>
                                <a:schemeClr val="dk1"/>
                              </a:solidFill>
                              <a:prstDash val="solid"/>
                              <a:round/>
                              <a:headEnd len="sm" w="sm" type="none"/>
                              <a:tailEnd len="med" w="med" type="triangle"/>
                            </a:ln>
                          </wps:spPr>
                          <wps:bodyPr anchorCtr="0" anchor="ctr" bIns="91425" lIns="91425" spcFirstLastPara="1" rIns="91425" wrap="square" tIns="91425">
                            <a:noAutofit/>
                          </wps:bodyPr>
                        </wps:wsp>
                        <wps:wsp>
                          <wps:cNvCnPr/>
                          <wps:spPr>
                            <a:xfrm>
                              <a:off x="3267986" y="1542553"/>
                              <a:ext cx="0" cy="228600"/>
                            </a:xfrm>
                            <a:prstGeom prst="straightConnector1">
                              <a:avLst/>
                            </a:prstGeom>
                            <a:noFill/>
                            <a:ln cap="flat" cmpd="sng" w="38100">
                              <a:solidFill>
                                <a:schemeClr val="dk1"/>
                              </a:solidFill>
                              <a:prstDash val="solid"/>
                              <a:round/>
                              <a:headEnd len="sm" w="sm" type="none"/>
                              <a:tailEnd len="med" w="med" type="triangle"/>
                            </a:ln>
                          </wps:spPr>
                          <wps:bodyPr anchorCtr="0" anchor="ctr" bIns="91425" lIns="91425" spcFirstLastPara="1" rIns="91425" wrap="square" tIns="91425">
                            <a:noAutofit/>
                          </wps:bodyPr>
                        </wps:wsp>
                        <wps:wsp>
                          <wps:cNvCnPr/>
                          <wps:spPr>
                            <a:xfrm>
                              <a:off x="1152939" y="1534602"/>
                              <a:ext cx="0" cy="228600"/>
                            </a:xfrm>
                            <a:prstGeom prst="straightConnector1">
                              <a:avLst/>
                            </a:prstGeom>
                            <a:noFill/>
                            <a:ln cap="flat" cmpd="sng" w="38100">
                              <a:solidFill>
                                <a:schemeClr val="dk1"/>
                              </a:solidFill>
                              <a:prstDash val="solid"/>
                              <a:round/>
                              <a:headEnd len="sm" w="sm" type="none"/>
                              <a:tailEnd len="med" w="med" type="triangle"/>
                            </a:ln>
                          </wps:spPr>
                          <wps:bodyPr anchorCtr="0" anchor="ctr" bIns="91425" lIns="91425" spcFirstLastPara="1" rIns="91425" wrap="square" tIns="91425">
                            <a:noAutofit/>
                          </wps:bodyPr>
                        </wps:wsp>
                        <wps:wsp>
                          <wps:cNvCnPr/>
                          <wps:spPr>
                            <a:xfrm>
                              <a:off x="2159478" y="736398"/>
                              <a:ext cx="0" cy="228600"/>
                            </a:xfrm>
                            <a:prstGeom prst="straightConnector1">
                              <a:avLst/>
                            </a:prstGeom>
                            <a:noFill/>
                            <a:ln cap="flat" cmpd="sng" w="38100">
                              <a:solidFill>
                                <a:schemeClr val="dk1"/>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317500</wp:posOffset>
                </wp:positionV>
                <wp:extent cx="4772025" cy="6953250"/>
                <wp:effectExtent b="0" l="0" r="0" t="0"/>
                <wp:wrapNone/>
                <wp:docPr id="27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772025" cy="6953250"/>
                        </a:xfrm>
                        <a:prstGeom prst="rect"/>
                        <a:ln/>
                      </pic:spPr>
                    </pic:pic>
                  </a:graphicData>
                </a:graphic>
              </wp:anchor>
            </w:drawing>
          </mc:Fallback>
        </mc:AlternateContent>
      </w:r>
    </w:p>
    <w:p w:rsidR="00000000" w:rsidDel="00000000" w:rsidP="00000000" w:rsidRDefault="00000000" w:rsidRPr="00000000" w14:paraId="000000CF">
      <w:pPr>
        <w:spacing w:line="360" w:lineRule="auto"/>
        <w:rPr>
          <w:color w:val="333f48"/>
        </w:rPr>
      </w:pPr>
      <w:r w:rsidDel="00000000" w:rsidR="00000000" w:rsidRPr="00000000">
        <w:rPr>
          <w:rtl w:val="0"/>
        </w:rPr>
      </w:r>
    </w:p>
    <w:p w:rsidR="00000000" w:rsidDel="00000000" w:rsidP="00000000" w:rsidRDefault="00000000" w:rsidRPr="00000000" w14:paraId="000000D0">
      <w:pPr>
        <w:spacing w:line="360" w:lineRule="auto"/>
        <w:rPr>
          <w:color w:val="333f48"/>
        </w:rPr>
      </w:pPr>
      <w:r w:rsidDel="00000000" w:rsidR="00000000" w:rsidRPr="00000000">
        <w:rPr>
          <w:rtl w:val="0"/>
        </w:rPr>
      </w:r>
    </w:p>
    <w:p w:rsidR="00000000" w:rsidDel="00000000" w:rsidP="00000000" w:rsidRDefault="00000000" w:rsidRPr="00000000" w14:paraId="000000D1">
      <w:pPr>
        <w:spacing w:line="360" w:lineRule="auto"/>
        <w:rPr>
          <w:color w:val="333f48"/>
        </w:rPr>
      </w:pPr>
      <w:r w:rsidDel="00000000" w:rsidR="00000000" w:rsidRPr="00000000">
        <w:rPr>
          <w:rtl w:val="0"/>
        </w:rPr>
      </w:r>
    </w:p>
    <w:p w:rsidR="00000000" w:rsidDel="00000000" w:rsidP="00000000" w:rsidRDefault="00000000" w:rsidRPr="00000000" w14:paraId="000000D2">
      <w:pPr>
        <w:spacing w:line="360" w:lineRule="auto"/>
        <w:rPr>
          <w:color w:val="333f48"/>
        </w:rPr>
      </w:pPr>
      <w:r w:rsidDel="00000000" w:rsidR="00000000" w:rsidRPr="00000000">
        <w:rPr>
          <w:rtl w:val="0"/>
        </w:rPr>
      </w:r>
    </w:p>
    <w:p w:rsidR="00000000" w:rsidDel="00000000" w:rsidP="00000000" w:rsidRDefault="00000000" w:rsidRPr="00000000" w14:paraId="000000D3">
      <w:pPr>
        <w:spacing w:line="360" w:lineRule="auto"/>
        <w:rPr>
          <w:color w:val="333f48"/>
        </w:rPr>
      </w:pPr>
      <w:r w:rsidDel="00000000" w:rsidR="00000000" w:rsidRPr="00000000">
        <w:rPr>
          <w:rtl w:val="0"/>
        </w:rPr>
      </w:r>
    </w:p>
    <w:p w:rsidR="00000000" w:rsidDel="00000000" w:rsidP="00000000" w:rsidRDefault="00000000" w:rsidRPr="00000000" w14:paraId="000000D4">
      <w:pPr>
        <w:spacing w:line="360" w:lineRule="auto"/>
        <w:rPr>
          <w:color w:val="333f48"/>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1"/>
          <w:i w:val="0"/>
          <w:smallCaps w:val="0"/>
          <w:strike w:val="0"/>
          <w:color w:val="333f4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EA">
      <w:pPr>
        <w:pStyle w:val="Heading4"/>
        <w:numPr>
          <w:ilvl w:val="0"/>
          <w:numId w:val="11"/>
        </w:numPr>
        <w:spacing w:line="360" w:lineRule="auto"/>
        <w:ind w:left="720" w:hanging="360"/>
        <w:rPr>
          <w:rFonts w:ascii="Arial" w:cs="Arial" w:eastAsia="Arial" w:hAnsi="Arial"/>
          <w:color w:val="333f48"/>
        </w:rPr>
      </w:pPr>
      <w:r w:rsidDel="00000000" w:rsidR="00000000" w:rsidRPr="00000000">
        <w:rPr>
          <w:rFonts w:ascii="Arial" w:cs="Arial" w:eastAsia="Arial" w:hAnsi="Arial"/>
          <w:i w:val="0"/>
          <w:color w:val="333f48"/>
          <w:rtl w:val="0"/>
        </w:rPr>
        <w:t xml:space="preserve">It is not your responsibility to decide whether or not an adult has been abused. It is however everyone's responsibility to respond to and report concerns.</w:t>
      </w:r>
      <w:r w:rsidDel="00000000" w:rsidR="00000000" w:rsidRPr="00000000">
        <w:rPr>
          <w:rtl w:val="0"/>
        </w:rPr>
      </w:r>
    </w:p>
    <w:p w:rsidR="00000000" w:rsidDel="00000000" w:rsidP="00000000" w:rsidRDefault="00000000" w:rsidRPr="00000000" w14:paraId="000000E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If you are concerned someone is in immediate danger, contact the police on 999 straight away.</w:t>
      </w:r>
      <w:r w:rsidDel="00000000" w:rsidR="00000000" w:rsidRPr="00000000">
        <w:rPr>
          <w:rFonts w:ascii="Calibri" w:cs="Calibri" w:eastAsia="Calibri" w:hAnsi="Calibri"/>
          <w:b w:val="0"/>
          <w:i w:val="0"/>
          <w:smallCaps w:val="0"/>
          <w:strike w:val="0"/>
          <w:color w:val="333f4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Where you suspect that a crime is being committed, you must involve the police.</w:t>
      </w:r>
    </w:p>
    <w:p w:rsidR="00000000" w:rsidDel="00000000" w:rsidP="00000000" w:rsidRDefault="00000000" w:rsidRPr="00000000" w14:paraId="000000E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If you have concerns and or you are told about</w:t>
      </w: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possible or alleged abuse, poor practice or wider welfare issues you must report this to the LondonTKD Lead Safeguarding or Welfare Officer, or, if the Lead Safeguarding or Welfare Officer is implicated then report to the LondonTKD</w:t>
      </w: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CEO or similar.</w:t>
      </w:r>
    </w:p>
    <w:p w:rsidR="00000000" w:rsidDel="00000000" w:rsidP="00000000" w:rsidRDefault="00000000" w:rsidRPr="00000000" w14:paraId="000000E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When raising your concern with the Club Welfare Officer or Lead Safeguarding Officer, remember Making Safeguarding Personal. It is good practice to seek the adult’s views on what they would like to happen next and to inform the adult you will be passing on your concern and </w:t>
      </w:r>
    </w:p>
    <w:p w:rsidR="00000000" w:rsidDel="00000000" w:rsidP="00000000" w:rsidRDefault="00000000" w:rsidRPr="00000000" w14:paraId="000000E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It is important when considering your concern that you also ensure that you keep the person informed about any decisions and action taken about them and always consider their needs and wishes.</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1" w:right="0" w:hanging="360"/>
        <w:jc w:val="left"/>
        <w:rPr>
          <w:rFonts w:ascii="Arial" w:cs="Arial" w:eastAsia="Arial" w:hAnsi="Arial"/>
          <w:b w:val="1"/>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How to respond to a concern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1" w:right="0" w:firstLine="0"/>
        <w:jc w:val="left"/>
        <w:rPr>
          <w:rFonts w:ascii="Arial" w:cs="Arial" w:eastAsia="Arial" w:hAnsi="Arial"/>
          <w:b w:val="1"/>
          <w:i w:val="0"/>
          <w:smallCaps w:val="0"/>
          <w:strike w:val="0"/>
          <w:color w:val="333f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Make a note of your concerns.</w:t>
      </w:r>
    </w:p>
    <w:p w:rsidR="00000000" w:rsidDel="00000000" w:rsidP="00000000" w:rsidRDefault="00000000" w:rsidRPr="00000000" w14:paraId="000000F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Make a note of what the person has said using his or her own words as soon as practicable. Complete an Incident Form and submit to the LondonTKD</w:t>
      </w: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Lead Safeguarding or Welfare Officer. </w:t>
      </w:r>
    </w:p>
    <w:p w:rsidR="00000000" w:rsidDel="00000000" w:rsidP="00000000" w:rsidRDefault="00000000" w:rsidRPr="00000000" w14:paraId="000000F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Remember to make safeguarding personal. Discuss your safeguarding concerns with the adult, obtain their view of what they would like to happen, but inform them it’s your duty to pass on your concerns to your lead safeguarding or welfare officer.</w:t>
      </w:r>
    </w:p>
    <w:p w:rsidR="00000000" w:rsidDel="00000000" w:rsidP="00000000" w:rsidRDefault="00000000" w:rsidRPr="00000000" w14:paraId="000000F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Describe the circumstances in which the disclosure came about.</w:t>
      </w:r>
    </w:p>
    <w:p w:rsidR="00000000" w:rsidDel="00000000" w:rsidP="00000000" w:rsidRDefault="00000000" w:rsidRPr="00000000" w14:paraId="000000F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Take care to distinguish between fact, observation, allegation and opinion. It is important that the information you have is accurate.</w:t>
      </w:r>
    </w:p>
    <w:p w:rsidR="00000000" w:rsidDel="00000000" w:rsidP="00000000" w:rsidRDefault="00000000" w:rsidRPr="00000000" w14:paraId="000000F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Be mindful of the need to be confidential at all times, this information must only be shared with your Lead Safeguarding or Welfare Officer and others on a need to know basis.</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If the matter is urgent and relates to the immediate safety of an adult at risk then contact the emergency services immediately. </w:t>
      </w:r>
    </w:p>
    <w:p w:rsidR="00000000" w:rsidDel="00000000" w:rsidP="00000000" w:rsidRDefault="00000000" w:rsidRPr="00000000" w14:paraId="000000F9">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FA">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1440" w:hanging="1440"/>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0F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1" w:right="0" w:hanging="360"/>
        <w:jc w:val="both"/>
        <w:rPr>
          <w:rFonts w:ascii="Arial" w:cs="Arial" w:eastAsia="Arial" w:hAnsi="Arial"/>
          <w:b w:val="1"/>
          <w:i w:val="0"/>
          <w:smallCaps w:val="0"/>
          <w:strike w:val="0"/>
          <w:color w:val="333f48"/>
          <w:sz w:val="22"/>
          <w:szCs w:val="22"/>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Safeguarding Adults Flowchart</w:t>
      </w:r>
    </w:p>
    <w:p w:rsidR="00000000" w:rsidDel="00000000" w:rsidP="00000000" w:rsidRDefault="00000000" w:rsidRPr="00000000" w14:paraId="000000FC">
      <w:pPr>
        <w:spacing w:after="0" w:line="360" w:lineRule="auto"/>
        <w:ind w:left="1" w:firstLine="0"/>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0FD">
      <w:pPr>
        <w:spacing w:after="0" w:line="360"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Dealing with Concerns, Suspicions or Disclosure</w:t>
      </w:r>
    </w:p>
    <w:p w:rsidR="00000000" w:rsidDel="00000000" w:rsidP="00000000" w:rsidRDefault="00000000" w:rsidRPr="00000000" w14:paraId="000000FE">
      <w:pPr>
        <w:spacing w:line="360" w:lineRule="auto"/>
        <w:rPr>
          <w:rFonts w:ascii="Arial" w:cs="Arial" w:eastAsia="Arial" w:hAnsi="Arial"/>
          <w:b w:val="1"/>
          <w:color w:val="333f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27663</wp:posOffset>
                </wp:positionV>
                <wp:extent cx="6477000" cy="6400440"/>
                <wp:effectExtent b="0" l="0" r="0" t="0"/>
                <wp:wrapNone/>
                <wp:docPr id="269" name=""/>
                <a:graphic>
                  <a:graphicData uri="http://schemas.microsoft.com/office/word/2010/wordprocessingGroup">
                    <wpg:wgp>
                      <wpg:cNvGrpSpPr/>
                      <wpg:grpSpPr>
                        <a:xfrm>
                          <a:off x="1325125" y="416325"/>
                          <a:ext cx="6477000" cy="6400440"/>
                          <a:chOff x="1325125" y="416325"/>
                          <a:chExt cx="8040721" cy="7946136"/>
                        </a:xfrm>
                      </wpg:grpSpPr>
                      <wpg:grpSp>
                        <wpg:cNvGrpSpPr/>
                        <wpg:grpSpPr>
                          <a:xfrm>
                            <a:off x="1325125" y="416325"/>
                            <a:ext cx="8040721" cy="7946136"/>
                            <a:chOff x="-839" y="0"/>
                            <a:chExt cx="6482361" cy="8382000"/>
                          </a:xfrm>
                        </wpg:grpSpPr>
                        <wps:wsp>
                          <wps:cNvSpPr/>
                          <wps:cNvPr id="3" name="Shape 3"/>
                          <wps:spPr>
                            <a:xfrm>
                              <a:off x="0" y="0"/>
                              <a:ext cx="6481375" cy="838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1000" y="7785100"/>
                              <a:ext cx="5648325" cy="5969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Remember to involve the adult at risk throughout the process wherever possible and gain consent for any referrals to social care if the person has capacity</w:t>
                                </w:r>
                              </w:p>
                            </w:txbxContent>
                          </wps:txbx>
                          <wps:bodyPr anchorCtr="0" anchor="t" bIns="45700" lIns="91425" spcFirstLastPara="1" rIns="91425" wrap="square" tIns="45700">
                            <a:noAutofit/>
                          </wps:bodyPr>
                        </wps:wsp>
                        <wpg:grpSp>
                          <wpg:cNvGrpSpPr/>
                          <wpg:grpSpPr>
                            <a:xfrm>
                              <a:off x="-839" y="0"/>
                              <a:ext cx="6482361" cy="7883496"/>
                              <a:chOff x="-839" y="0"/>
                              <a:chExt cx="6482361" cy="7883496"/>
                            </a:xfrm>
                          </wpg:grpSpPr>
                          <wps:wsp>
                            <wps:cNvSpPr/>
                            <wps:cNvPr id="6" name="Shape 6"/>
                            <wps:spPr>
                              <a:xfrm>
                                <a:off x="1792597" y="3576117"/>
                                <a:ext cx="1248900" cy="215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Inform </w:t>
                                  </w:r>
                                  <w:r w:rsidDel="00000000" w:rsidR="00000000" w:rsidRPr="00000000">
                                    <w:rPr>
                                      <w:rFonts w:ascii="Arial" w:cs="Arial" w:eastAsia="Arial" w:hAnsi="Arial"/>
                                      <w:b w:val="1"/>
                                      <w:i w:val="0"/>
                                      <w:smallCaps w:val="0"/>
                                      <w:strike w:val="0"/>
                                      <w:color w:val="000000"/>
                                      <w:sz w:val="20"/>
                                      <w:vertAlign w:val="baseline"/>
                                    </w:rPr>
                                    <w:t xml:space="preserve">(insert name of your sport) </w:t>
                                  </w:r>
                                  <w:r w:rsidDel="00000000" w:rsidR="00000000" w:rsidRPr="00000000">
                                    <w:rPr>
                                      <w:rFonts w:ascii="Arial" w:cs="Arial" w:eastAsia="Arial" w:hAnsi="Arial"/>
                                      <w:b w:val="0"/>
                                      <w:i w:val="0"/>
                                      <w:smallCaps w:val="0"/>
                                      <w:strike w:val="0"/>
                                      <w:color w:val="000000"/>
                                      <w:sz w:val="20"/>
                                      <w:vertAlign w:val="baseline"/>
                                    </w:rPr>
                                    <w:t xml:space="preserve">Lead Safeguarding/ Welfare Officer. Make notes and complete Incident Report Form, submit to Lead Safeguarding/ Welfare Officer </w:t>
                                  </w:r>
                                </w:p>
                              </w:txbxContent>
                            </wps:txbx>
                            <wps:bodyPr anchorCtr="0" anchor="t" bIns="45700" lIns="91425" spcFirstLastPara="1" rIns="91425" wrap="square" tIns="45700">
                              <a:noAutofit/>
                            </wps:bodyPr>
                          </wps:wsp>
                          <wpg:grpSp>
                            <wpg:cNvGrpSpPr/>
                            <wpg:grpSpPr>
                              <a:xfrm>
                                <a:off x="-839" y="0"/>
                                <a:ext cx="6482361" cy="7883496"/>
                                <a:chOff x="-839" y="0"/>
                                <a:chExt cx="6482361" cy="7883496"/>
                              </a:xfrm>
                            </wpg:grpSpPr>
                            <wps:wsp>
                              <wps:cNvCnPr/>
                              <wps:spPr>
                                <a:xfrm flipH="1">
                                  <a:off x="2770148" y="3304400"/>
                                  <a:ext cx="402600" cy="248100"/>
                                </a:xfrm>
                                <a:prstGeom prst="bentConnector3">
                                  <a:avLst>
                                    <a:gd fmla="val 5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wps:wsp>
                              <wps:cNvCnPr/>
                              <wps:spPr>
                                <a:xfrm>
                                  <a:off x="1855961" y="1484768"/>
                                  <a:ext cx="0" cy="19494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975287" y="2652665"/>
                                  <a:ext cx="0" cy="1714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966234" y="2218099"/>
                                  <a:ext cx="0" cy="14668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160475" y="2218099"/>
                                  <a:ext cx="0" cy="14668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13" name="Shape 13"/>
                              <wps:spPr>
                                <a:xfrm>
                                  <a:off x="1222218" y="0"/>
                                  <a:ext cx="4356735" cy="65200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There are concerns/suspicions about a person’s behaviour.</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OR</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There has been disclosure or an allegation about a person’s behaviour.</w:t>
                                    </w:r>
                                  </w:p>
                                </w:txbxContent>
                              </wps:txbx>
                              <wps:bodyPr anchorCtr="0" anchor="t" bIns="45700" lIns="91425" spcFirstLastPara="1" rIns="91425" wrap="square" tIns="45700">
                                <a:noAutofit/>
                              </wps:bodyPr>
                            </wps:wsp>
                            <wps:wsp>
                              <wps:cNvSpPr/>
                              <wps:cNvPr id="14" name="Shape 14"/>
                              <wps:spPr>
                                <a:xfrm>
                                  <a:off x="2281473" y="787652"/>
                                  <a:ext cx="2202512" cy="28624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What are your concerns regarding?</w:t>
                                    </w:r>
                                  </w:p>
                                </w:txbxContent>
                              </wps:txbx>
                              <wps:bodyPr anchorCtr="0" anchor="t" bIns="45700" lIns="91425" spcFirstLastPara="1" rIns="91425" wrap="square" tIns="45700">
                                <a:noAutofit/>
                              </wps:bodyPr>
                            </wps:wsp>
                            <wps:wsp>
                              <wps:cNvSpPr/>
                              <wps:cNvPr id="15" name="Shape 15"/>
                              <wps:spPr>
                                <a:xfrm>
                                  <a:off x="1566250" y="1231271"/>
                                  <a:ext cx="1534160" cy="2940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Adult safeguarding</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16" name="Shape 16"/>
                              <wps:spPr>
                                <a:xfrm>
                                  <a:off x="434567" y="2562131"/>
                                  <a:ext cx="466725" cy="371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Yes</w:t>
                                    </w:r>
                                  </w:p>
                                </w:txbxContent>
                              </wps:txbx>
                              <wps:bodyPr anchorCtr="0" anchor="t" bIns="45700" lIns="91425" spcFirstLastPara="1" rIns="91425" wrap="square" tIns="45700">
                                <a:noAutofit/>
                              </wps:bodyPr>
                            </wps:wsp>
                            <wps:wsp>
                              <wps:cNvSpPr/>
                              <wps:cNvPr id="17" name="Shape 17"/>
                              <wps:spPr>
                                <a:xfrm>
                                  <a:off x="4780222" y="4381888"/>
                                  <a:ext cx="1701300" cy="134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Investigated by Lead Safeguarding/Welfare Officer/CEO with the support of the case management group</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Steering Group</w:t>
                                    </w:r>
                                  </w:p>
                                </w:txbxContent>
                              </wps:txbx>
                              <wps:bodyPr anchorCtr="0" anchor="t" bIns="45700" lIns="91425" spcFirstLastPara="1" rIns="91425" wrap="square" tIns="45700">
                                <a:noAutofit/>
                              </wps:bodyPr>
                            </wps:wsp>
                            <wps:wsp>
                              <wps:cNvSpPr/>
                              <wps:cNvPr id="18" name="Shape 18"/>
                              <wps:spPr>
                                <a:xfrm>
                                  <a:off x="1176951" y="2372008"/>
                                  <a:ext cx="1438275" cy="1035312"/>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Call ambulance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Tell doctor that there may be a safeguarding  issue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Call the police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wps:wsp>
                              <wps:cNvSpPr/>
                              <wps:cNvPr id="19" name="Shape 19"/>
                              <wps:spPr>
                                <a:xfrm>
                                  <a:off x="588475" y="1674891"/>
                                  <a:ext cx="2118360" cy="571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Do you need to take action to ensure the immediate safety or medical welfare of the adult?</w:t>
                                    </w:r>
                                  </w:p>
                                </w:txbxContent>
                              </wps:txbx>
                              <wps:bodyPr anchorCtr="0" anchor="t" bIns="45700" lIns="91425" spcFirstLastPara="1" rIns="91425" wrap="square" tIns="45700">
                                <a:noAutofit/>
                              </wps:bodyPr>
                            </wps:wsp>
                            <wps:wsp>
                              <wps:cNvSpPr/>
                              <wps:cNvPr id="20" name="Shape 20"/>
                              <wps:spPr>
                                <a:xfrm>
                                  <a:off x="4780230" y="1674891"/>
                                  <a:ext cx="1701165" cy="57573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Is the Lead Safeguarding/ Welfare Officer implicated?</w:t>
                                    </w:r>
                                  </w:p>
                                </w:txbxContent>
                              </wps:txbx>
                              <wps:bodyPr anchorCtr="0" anchor="t" bIns="45700" lIns="91425" spcFirstLastPara="1" rIns="91425" wrap="square" tIns="45700">
                                <a:noAutofit/>
                              </wps:bodyPr>
                            </wps:wsp>
                            <wps:wsp>
                              <wps:cNvSpPr/>
                              <wps:cNvPr id="21" name="Shape 21"/>
                              <wps:spPr>
                                <a:xfrm>
                                  <a:off x="3920151" y="1222218"/>
                                  <a:ext cx="1224501" cy="2940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Poor practice</w:t>
                                    </w:r>
                                  </w:p>
                                </w:txbxContent>
                              </wps:txbx>
                              <wps:bodyPr anchorCtr="0" anchor="t" bIns="45700" lIns="91425" spcFirstLastPara="1" rIns="91425" wrap="square" tIns="45700">
                                <a:noAutofit/>
                              </wps:bodyPr>
                            </wps:wsp>
                            <wps:wsp>
                              <wps:cNvSpPr/>
                              <wps:cNvPr id="22" name="Shape 22"/>
                              <wps:spPr>
                                <a:xfrm>
                                  <a:off x="4888871" y="2372008"/>
                                  <a:ext cx="492760"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Yes</w:t>
                                    </w:r>
                                  </w:p>
                                </w:txbxContent>
                              </wps:txbx>
                              <wps:bodyPr anchorCtr="0" anchor="t" bIns="45700" lIns="91425" spcFirstLastPara="1" rIns="91425" wrap="square" tIns="45700">
                                <a:noAutofit/>
                              </wps:bodyPr>
                            </wps:wsp>
                            <wps:wsp>
                              <wps:cNvSpPr/>
                              <wps:cNvPr id="23" name="Shape 23"/>
                              <wps:spPr>
                                <a:xfrm>
                                  <a:off x="5703683" y="2372008"/>
                                  <a:ext cx="457200"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No</w:t>
                                    </w:r>
                                  </w:p>
                                </w:txbxContent>
                              </wps:txbx>
                              <wps:bodyPr anchorCtr="0" anchor="t" bIns="45700" lIns="91425" spcFirstLastPara="1" rIns="91425" wrap="square" tIns="45700">
                                <a:noAutofit/>
                              </wps:bodyPr>
                            </wps:wsp>
                            <wps:wsp>
                              <wps:cNvCnPr/>
                              <wps:spPr>
                                <a:xfrm>
                                  <a:off x="3395050" y="651850"/>
                                  <a:ext cx="0" cy="14287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2697933" y="1077362"/>
                                  <a:ext cx="95250" cy="152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4019739" y="1077362"/>
                                  <a:ext cx="123825" cy="152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630872" y="5727688"/>
                                  <a:ext cx="300" cy="526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5631256" y="4227968"/>
                                  <a:ext cx="0" cy="152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29" name="Shape 29"/>
                              <wps:spPr>
                                <a:xfrm>
                                  <a:off x="-839" y="3635128"/>
                                  <a:ext cx="1571700" cy="2362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Lead Safeguarding or Welfare Officer follows their organisation’s policy in conjunction with local Multi Agency Safeguarding</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Adults Policy and Procedures.</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Possible</w:t>
                                    </w:r>
                                    <w:r w:rsidDel="00000000" w:rsidR="00000000" w:rsidRPr="00000000">
                                      <w:rPr>
                                        <w:rFonts w:ascii="Arial" w:cs="Arial" w:eastAsia="Arial" w:hAnsi="Arial"/>
                                        <w:b w:val="0"/>
                                        <w:i w:val="0"/>
                                        <w:smallCaps w:val="0"/>
                                        <w:strike w:val="0"/>
                                        <w:color w:val="000000"/>
                                        <w:sz w:val="24"/>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referral to Police/Adult Social Care</w:t>
                                    </w:r>
                                    <w:r w:rsidDel="00000000" w:rsidR="00000000" w:rsidRPr="00000000">
                                      <w:rPr>
                                        <w:rFonts w:ascii="Arial" w:cs="Arial" w:eastAsia="Arial" w:hAnsi="Arial"/>
                                        <w:b w:val="0"/>
                                        <w:i w:val="0"/>
                                        <w:smallCaps w:val="0"/>
                                        <w:strike w:val="0"/>
                                        <w:color w:val="000000"/>
                                        <w:sz w:val="22"/>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Multi Agency Safeguarding Hub/ Local Safeguarding Adults Board</w:t>
                                    </w:r>
                                    <w:r w:rsidDel="00000000" w:rsidR="00000000" w:rsidRPr="00000000">
                                      <w:rPr>
                                        <w:rFonts w:ascii="Arial" w:cs="Arial" w:eastAsia="Arial" w:hAnsi="Arial"/>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wps:wsp>
                              <wps:cNvCnPr/>
                              <wps:spPr>
                                <a:xfrm rot="10800000">
                                  <a:off x="1593410" y="4399984"/>
                                  <a:ext cx="176656"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4988460" y="1520982"/>
                                  <a:ext cx="3530" cy="150046"/>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32" name="Shape 32"/>
                              <wps:spPr>
                                <a:xfrm>
                                  <a:off x="552272" y="6264996"/>
                                  <a:ext cx="5372100" cy="1618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Possible outcomes: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Criminal proceedings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Police enquiry</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Adult Care Safeguarding Assessment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Disciplinary Measures</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Case management group to decide on the management of any remaining concerns </w:t>
                                    </w:r>
                                  </w:p>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No further action</w:t>
                                    </w:r>
                                  </w:p>
                                </w:txbxContent>
                              </wps:txbx>
                              <wps:bodyPr anchorCtr="0" anchor="t" bIns="45700" lIns="91425" spcFirstLastPara="1" rIns="91425" wrap="square" tIns="45700">
                                <a:noAutofit/>
                              </wps:bodyPr>
                            </wps:wsp>
                            <wps:wsp>
                              <wps:cNvCnPr/>
                              <wps:spPr>
                                <a:xfrm>
                                  <a:off x="914400" y="5848539"/>
                                  <a:ext cx="0" cy="414867"/>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34" name="Shape 34"/>
                              <wps:spPr>
                                <a:xfrm>
                                  <a:off x="3484749" y="3797685"/>
                                  <a:ext cx="1193700" cy="1845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Inform CEO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Make notes and complete Incident Report Form, submit to CEO.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Allocate person in the organisation to investigate.</w:t>
                                    </w:r>
                                  </w:p>
                                </w:txbxContent>
                              </wps:txbx>
                              <wps:bodyPr anchorCtr="0" anchor="t" bIns="45700" lIns="91425" spcFirstLastPara="1" rIns="91425" wrap="square" tIns="45700">
                                <a:noAutofit/>
                              </wps:bodyPr>
                            </wps:wsp>
                            <wps:wsp>
                              <wps:cNvSpPr/>
                              <wps:cNvPr id="35" name="Shape 35"/>
                              <wps:spPr>
                                <a:xfrm>
                                  <a:off x="2869949" y="1792586"/>
                                  <a:ext cx="72009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No</w:t>
                                    </w:r>
                                  </w:p>
                                </w:txbxContent>
                              </wps:txbx>
                              <wps:bodyPr anchorCtr="0" anchor="t" bIns="45700" lIns="91425" spcFirstLastPara="1" rIns="91425" wrap="square" tIns="45700">
                                <a:noAutofit/>
                              </wps:bodyPr>
                            </wps:wsp>
                            <wps:wsp>
                              <wps:cNvCnPr/>
                              <wps:spPr>
                                <a:xfrm>
                                  <a:off x="760491" y="2245259"/>
                                  <a:ext cx="0" cy="3143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716040" y="1946495"/>
                                  <a:ext cx="1524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38" name="Shape 38"/>
                              <wps:spPr>
                                <a:xfrm>
                                  <a:off x="4798337" y="2824681"/>
                                  <a:ext cx="1682115" cy="139545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Inform Lead Safeguarding/ Welfare Officer. Make notes and complete Incident Report Form, submit to Lead Safeguarding/Welfare Officer </w:t>
                                    </w:r>
                                  </w:p>
                                </w:txbxContent>
                              </wps:txbx>
                              <wps:bodyPr anchorCtr="0" anchor="t" bIns="45700" lIns="91425" spcFirstLastPara="1" rIns="91425" wrap="square" tIns="45700">
                                <a:noAutofit/>
                              </wps:bodyPr>
                            </wps:wsp>
                            <wps:wsp>
                              <wps:cNvSpPr/>
                              <wps:cNvPr id="39" name="Shape 39"/>
                              <wps:spPr>
                                <a:xfrm>
                                  <a:off x="2897109" y="2372008"/>
                                  <a:ext cx="1701165" cy="64405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Is the Lead Safeguarding/ Welfare Officer implicated?</w:t>
                                    </w:r>
                                  </w:p>
                                </w:txbxContent>
                              </wps:txbx>
                              <wps:bodyPr anchorCtr="0" anchor="t" bIns="45700" lIns="91425" spcFirstLastPara="1" rIns="91425" wrap="square" tIns="45700">
                                <a:noAutofit/>
                              </wps:bodyPr>
                            </wps:wsp>
                            <wps:wsp>
                              <wps:cNvCnPr/>
                              <wps:spPr>
                                <a:xfrm>
                                  <a:off x="3223034" y="2136618"/>
                                  <a:ext cx="0" cy="23304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wps:cNvPr id="41" name="Shape 41"/>
                              <wps:spPr>
                                <a:xfrm>
                                  <a:off x="3730028" y="3213980"/>
                                  <a:ext cx="418041" cy="33866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Yes</w:t>
                                    </w:r>
                                  </w:p>
                                </w:txbxContent>
                              </wps:txbx>
                              <wps:bodyPr anchorCtr="0" anchor="t" bIns="45700" lIns="91425" spcFirstLastPara="1" rIns="91425" wrap="square" tIns="45700">
                                <a:noAutofit/>
                              </wps:bodyPr>
                            </wps:wsp>
                            <wps:wsp>
                              <wps:cNvSpPr/>
                              <wps:cNvPr id="42" name="Shape 42"/>
                              <wps:spPr>
                                <a:xfrm>
                                  <a:off x="3177480" y="3204890"/>
                                  <a:ext cx="457200" cy="347676"/>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No</w:t>
                                    </w:r>
                                  </w:p>
                                </w:txbxContent>
                              </wps:txbx>
                              <wps:bodyPr anchorCtr="0" anchor="t" bIns="45700" lIns="91425" spcFirstLastPara="1" rIns="91425" wrap="square" tIns="45700">
                                <a:noAutofit/>
                              </wps:bodyPr>
                            </wps:wsp>
                            <wps:wsp>
                              <wps:cNvCnPr/>
                              <wps:spPr>
                                <a:xfrm>
                                  <a:off x="905347" y="2716040"/>
                                  <a:ext cx="27305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5400000">
                                  <a:off x="3806537" y="2671711"/>
                                  <a:ext cx="1536600" cy="554700"/>
                                </a:xfrm>
                                <a:prstGeom prst="bentConnector3">
                                  <a:avLst>
                                    <a:gd fmla="val 5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wps:wsp>
                              <wps:cNvCnPr/>
                              <wps:spPr>
                                <a:xfrm>
                                  <a:off x="2616452" y="2589291"/>
                                  <a:ext cx="28257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5400000">
                                  <a:off x="4049137" y="3483346"/>
                                  <a:ext cx="309000" cy="114300"/>
                                </a:xfrm>
                                <a:prstGeom prst="bentConnector3">
                                  <a:avLst>
                                    <a:gd fmla="val 5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wps:wsp>
                              <wps:cNvCnPr/>
                              <wps:spPr>
                                <a:xfrm>
                                  <a:off x="3413157" y="3014804"/>
                                  <a:ext cx="0" cy="194733"/>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938258" y="3014804"/>
                                  <a:ext cx="0" cy="185844"/>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1584367" y="5888564"/>
                                  <a:ext cx="2302500" cy="144000"/>
                                </a:xfrm>
                                <a:prstGeom prst="bentConnector3">
                                  <a:avLst>
                                    <a:gd fmla="val 50000" name="adj1"/>
                                  </a:avLst>
                                </a:prstGeom>
                                <a:noFill/>
                                <a:ln cap="flat" cmpd="sng" w="9525">
                                  <a:solidFill>
                                    <a:schemeClr val="dk1"/>
                                  </a:solidFill>
                                  <a:prstDash val="solid"/>
                                  <a:round/>
                                  <a:headEnd len="sm" w="sm" type="none"/>
                                  <a:tailEnd len="med" w="med" type="triangl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27663</wp:posOffset>
                </wp:positionV>
                <wp:extent cx="6477000" cy="6400440"/>
                <wp:effectExtent b="0" l="0" r="0" t="0"/>
                <wp:wrapNone/>
                <wp:docPr id="26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477000" cy="6400440"/>
                        </a:xfrm>
                        <a:prstGeom prst="rect"/>
                        <a:ln/>
                      </pic:spPr>
                    </pic:pic>
                  </a:graphicData>
                </a:graphic>
              </wp:anchor>
            </w:drawing>
          </mc:Fallback>
        </mc:AlternateContent>
      </w:r>
    </w:p>
    <w:p w:rsidR="00000000" w:rsidDel="00000000" w:rsidP="00000000" w:rsidRDefault="00000000" w:rsidRPr="00000000" w14:paraId="000000FF">
      <w:pPr>
        <w:spacing w:line="360" w:lineRule="auto"/>
        <w:rPr>
          <w:rFonts w:ascii="Arial" w:cs="Arial" w:eastAsia="Arial" w:hAnsi="Arial"/>
          <w:b w:val="1"/>
          <w:color w:val="333f48"/>
        </w:rPr>
      </w:pPr>
      <w:r w:rsidDel="00000000" w:rsidR="00000000" w:rsidRPr="00000000">
        <w:br w:type="page"/>
      </w:r>
      <w:r w:rsidDel="00000000" w:rsidR="00000000" w:rsidRPr="00000000">
        <w:rPr>
          <w:rtl w:val="0"/>
        </w:rPr>
      </w:r>
    </w:p>
    <w:p w:rsidR="00000000" w:rsidDel="00000000" w:rsidP="00000000" w:rsidRDefault="00000000" w:rsidRPr="00000000" w14:paraId="000001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1" w:right="0" w:hanging="360"/>
        <w:jc w:val="left"/>
        <w:rPr>
          <w:color w:val="333f48"/>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Roles and responsibilities of those within LondonTKD </w:t>
      </w: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1" w:right="0" w:firstLine="0"/>
        <w:jc w:val="left"/>
        <w:rPr>
          <w:rFonts w:ascii="Calibri" w:cs="Calibri" w:eastAsia="Calibri" w:hAnsi="Calibri"/>
          <w:b w:val="0"/>
          <w:i w:val="0"/>
          <w:smallCaps w:val="0"/>
          <w:strike w:val="0"/>
          <w:color w:val="333f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LondonTKD is committed to having the following in place:</w:t>
      </w:r>
    </w:p>
    <w:p w:rsidR="00000000" w:rsidDel="00000000" w:rsidP="00000000" w:rsidRDefault="00000000" w:rsidRPr="00000000" w14:paraId="000001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 Lead Safeguarding/Welfare Officer to produce and disseminate guidance and resources to support the policy and procedures.</w:t>
      </w:r>
    </w:p>
    <w:p w:rsidR="00000000" w:rsidDel="00000000" w:rsidP="00000000" w:rsidRDefault="00000000" w:rsidRPr="00000000" w14:paraId="000001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 clear line of accountability within the organisation for work on promoting the welfare of all adults.</w:t>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Procedures for dealing with allegations of abuse or poor practice against members of staff and volunteers. </w:t>
      </w:r>
    </w:p>
    <w:p w:rsidR="00000000" w:rsidDel="00000000" w:rsidP="00000000" w:rsidRDefault="00000000" w:rsidRPr="00000000" w14:paraId="000001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 Steering Group or Case Management or Case Referral Group that effectively deals with issues, manages concerns and refers to a disciplinary panel where necessary (i.e. where concerns arise about the behaviour of someone within</w:t>
      </w: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LondonTKD.</w:t>
      </w:r>
    </w:p>
    <w:p w:rsidR="00000000" w:rsidDel="00000000" w:rsidP="00000000" w:rsidRDefault="00000000" w:rsidRPr="00000000" w14:paraId="000001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 Disciplinary Panel will be formed as required for a given incident, if appropriate and should a threshold be met.</w:t>
      </w:r>
    </w:p>
    <w:p w:rsidR="00000000" w:rsidDel="00000000" w:rsidP="00000000" w:rsidRDefault="00000000" w:rsidRPr="00000000" w14:paraId="000001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Arrangements to work effectively with other organisations to safeguard and promote the welfare of adults, including arrangements for sharing information. </w:t>
      </w:r>
    </w:p>
    <w:p w:rsidR="00000000" w:rsidDel="00000000" w:rsidP="00000000" w:rsidRDefault="00000000" w:rsidRPr="00000000" w14:paraId="000001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Appropriate whistle blowing procedures and an open and inclusive culture that enables safeguarding and equality and diversity issues to be addressed.</w:t>
      </w:r>
    </w:p>
    <w:p w:rsidR="00000000" w:rsidDel="00000000" w:rsidP="00000000" w:rsidRDefault="00000000" w:rsidRPr="00000000" w14:paraId="000001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Clear codes of conduct are in place for coaches, participants, officials, spectators and other relevant individuals. </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200" w:before="0" w:line="360" w:lineRule="auto"/>
        <w:ind w:left="361" w:right="0" w:hanging="360"/>
        <w:jc w:val="left"/>
        <w:rPr>
          <w:rFonts w:ascii="Arial" w:cs="Arial" w:eastAsia="Arial" w:hAnsi="Arial"/>
          <w:b w:val="1"/>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Good practice, poor practice and abuse</w:t>
      </w:r>
    </w:p>
    <w:p w:rsidR="00000000" w:rsidDel="00000000" w:rsidP="00000000" w:rsidRDefault="00000000" w:rsidRPr="00000000" w14:paraId="0000010D">
      <w:pPr>
        <w:spacing w:line="360" w:lineRule="auto"/>
        <w:ind w:left="1" w:firstLine="0"/>
        <w:rPr>
          <w:rFonts w:ascii="Arial" w:cs="Arial" w:eastAsia="Arial" w:hAnsi="Arial"/>
          <w:b w:val="1"/>
          <w:color w:val="333f48"/>
        </w:rPr>
      </w:pPr>
      <w:r w:rsidDel="00000000" w:rsidR="00000000" w:rsidRPr="00000000">
        <w:rPr>
          <w:rFonts w:ascii="Arial" w:cs="Arial" w:eastAsia="Arial" w:hAnsi="Arial"/>
          <w:b w:val="1"/>
          <w:color w:val="333f48"/>
          <w:rtl w:val="0"/>
        </w:rPr>
        <w:t xml:space="preserve">Introduction</w:t>
      </w:r>
    </w:p>
    <w:p w:rsidR="00000000" w:rsidDel="00000000" w:rsidP="00000000" w:rsidRDefault="00000000" w:rsidRPr="00000000" w14:paraId="0000010E">
      <w:pPr>
        <w:spacing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It can be difficult to distinguish poor practice from abuse, whether intentional or accidental. </w:t>
      </w:r>
    </w:p>
    <w:p w:rsidR="00000000" w:rsidDel="00000000" w:rsidP="00000000" w:rsidRDefault="00000000" w:rsidRPr="00000000" w14:paraId="0000010F">
      <w:pPr>
        <w:spacing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It is not the responsibility of any individual involved in LondonTKD to make judgements regarding whether or not abuse is taking place, however, all (insert name of your organisation) personnel have the responsibility to recognise and identify poor practice and potential abuse, and act on this if they have concerns.</w:t>
      </w:r>
    </w:p>
    <w:p w:rsidR="00000000" w:rsidDel="00000000" w:rsidP="00000000" w:rsidRDefault="00000000" w:rsidRPr="00000000" w14:paraId="00000110">
      <w:pPr>
        <w:spacing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Good practice</w:t>
      </w:r>
    </w:p>
    <w:p w:rsidR="00000000" w:rsidDel="00000000" w:rsidP="00000000" w:rsidRDefault="00000000" w:rsidRPr="00000000" w14:paraId="00000111">
      <w:pPr>
        <w:spacing w:line="360" w:lineRule="auto"/>
        <w:rPr>
          <w:rFonts w:ascii="Arial" w:cs="Arial" w:eastAsia="Arial" w:hAnsi="Arial"/>
          <w:color w:val="333f48"/>
        </w:rPr>
      </w:pPr>
      <w:r w:rsidDel="00000000" w:rsidR="00000000" w:rsidRPr="00000000">
        <w:rPr>
          <w:rFonts w:ascii="Arial" w:cs="Arial" w:eastAsia="Arial" w:hAnsi="Arial"/>
          <w:color w:val="333f48"/>
          <w:rtl w:val="0"/>
        </w:rPr>
        <w:t xml:space="preserve">LondonTKD expects that that coaches of adult athletes: </w:t>
      </w:r>
    </w:p>
    <w:p w:rsidR="00000000" w:rsidDel="00000000" w:rsidP="00000000" w:rsidRDefault="00000000" w:rsidRPr="00000000" w14:paraId="000001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Adopt and endorse the LondonTKD Coaches Codes of Conduct.</w:t>
      </w:r>
    </w:p>
    <w:p w:rsidR="00000000" w:rsidDel="00000000" w:rsidP="00000000" w:rsidRDefault="00000000" w:rsidRPr="00000000" w14:paraId="000001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bookmarkStart w:colFirst="0" w:colLast="0" w:name="_heading=h.1fob9te" w:id="1"/>
      <w:bookmarkEnd w:id="1"/>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Have completed a course in basic awareness in working with and Safeguarding Adults. </w:t>
      </w:r>
    </w:p>
    <w:p w:rsidR="00000000" w:rsidDel="00000000" w:rsidP="00000000" w:rsidRDefault="00000000" w:rsidRPr="00000000" w14:paraId="00000114">
      <w:pPr>
        <w:spacing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Everyone should: </w:t>
      </w:r>
    </w:p>
    <w:p w:rsidR="00000000" w:rsidDel="00000000" w:rsidP="00000000" w:rsidRDefault="00000000" w:rsidRPr="00000000" w14:paraId="000001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Aim to make the experience of LondonTKD fun and enjoyable. </w:t>
      </w:r>
    </w:p>
    <w:p w:rsidR="00000000" w:rsidDel="00000000" w:rsidP="00000000" w:rsidRDefault="00000000" w:rsidRPr="00000000" w14:paraId="000001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Promote fairness and playing by the rules. </w:t>
      </w:r>
    </w:p>
    <w:p w:rsidR="00000000" w:rsidDel="00000000" w:rsidP="00000000" w:rsidRDefault="00000000" w:rsidRPr="00000000" w14:paraId="000001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Not tolerate the use of prohibited or illegal substances.</w:t>
      </w:r>
    </w:p>
    <w:p w:rsidR="00000000" w:rsidDel="00000000" w:rsidP="00000000" w:rsidRDefault="00000000" w:rsidRPr="00000000" w14:paraId="0000011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color w:val="333f48"/>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Treat all adults equally and preserve their dignity; this includes giving more and less talented members of a group similar attention, time and respect.</w:t>
      </w:r>
      <w:r w:rsidDel="00000000" w:rsidR="00000000" w:rsidRPr="00000000">
        <w:rPr>
          <w:rFonts w:ascii="Calibri" w:cs="Calibri" w:eastAsia="Calibri" w:hAnsi="Calibri"/>
          <w:b w:val="0"/>
          <w:i w:val="0"/>
          <w:smallCaps w:val="0"/>
          <w:strike w:val="0"/>
          <w:color w:val="333f48"/>
          <w:sz w:val="22"/>
          <w:szCs w:val="22"/>
          <w:u w:val="none"/>
          <w:shd w:fill="auto" w:val="clear"/>
          <w:vertAlign w:val="baseline"/>
          <w:rtl w:val="0"/>
        </w:rPr>
        <w:t xml:space="preserve"> </w:t>
      </w:r>
    </w:p>
    <w:p w:rsidR="00000000" w:rsidDel="00000000" w:rsidP="00000000" w:rsidRDefault="00000000" w:rsidRPr="00000000" w14:paraId="00000119">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11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1" w:right="0" w:hanging="360"/>
        <w:jc w:val="both"/>
        <w:rPr>
          <w:rFonts w:ascii="Arial" w:cs="Arial" w:eastAsia="Arial" w:hAnsi="Arial"/>
          <w:b w:val="1"/>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Relevant Policies </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1" w:right="0" w:firstLine="0"/>
        <w:jc w:val="both"/>
        <w:rPr>
          <w:rFonts w:ascii="Arial" w:cs="Arial" w:eastAsia="Arial" w:hAnsi="Arial"/>
          <w:b w:val="1"/>
          <w:i w:val="0"/>
          <w:smallCaps w:val="0"/>
          <w:strike w:val="0"/>
          <w:color w:val="333f48"/>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spacing w:after="0" w:line="360" w:lineRule="auto"/>
        <w:ind w:left="780" w:hanging="780"/>
        <w:jc w:val="both"/>
        <w:rPr>
          <w:rFonts w:ascii="Arial" w:cs="Arial" w:eastAsia="Arial" w:hAnsi="Arial"/>
          <w:color w:val="333f48"/>
        </w:rPr>
      </w:pPr>
      <w:r w:rsidDel="00000000" w:rsidR="00000000" w:rsidRPr="00000000">
        <w:rPr>
          <w:rFonts w:ascii="Arial" w:cs="Arial" w:eastAsia="Arial" w:hAnsi="Arial"/>
          <w:color w:val="333f48"/>
          <w:rtl w:val="0"/>
        </w:rPr>
        <w:t xml:space="preserve">This policy should be read in conjunction with the following policies:</w:t>
      </w:r>
    </w:p>
    <w:p w:rsidR="00000000" w:rsidDel="00000000" w:rsidP="00000000" w:rsidRDefault="00000000" w:rsidRPr="00000000" w14:paraId="0000011D">
      <w:pPr>
        <w:spacing w:after="0" w:line="360" w:lineRule="auto"/>
        <w:ind w:left="360" w:firstLine="0"/>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11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Whistle Blowing</w:t>
      </w:r>
    </w:p>
    <w:p w:rsidR="00000000" w:rsidDel="00000000" w:rsidP="00000000" w:rsidRDefault="00000000" w:rsidRPr="00000000" w14:paraId="0000011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Social media</w:t>
      </w:r>
    </w:p>
    <w:p w:rsidR="00000000" w:rsidDel="00000000" w:rsidP="00000000" w:rsidRDefault="00000000" w:rsidRPr="00000000" w14:paraId="000001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Complaints</w:t>
      </w:r>
    </w:p>
    <w:p w:rsidR="00000000" w:rsidDel="00000000" w:rsidP="00000000" w:rsidRDefault="00000000" w:rsidRPr="00000000" w14:paraId="0000012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Disciplinary</w:t>
      </w:r>
    </w:p>
    <w:p w:rsidR="00000000" w:rsidDel="00000000" w:rsidP="00000000" w:rsidRDefault="00000000" w:rsidRPr="00000000" w14:paraId="00000122">
      <w:pPr>
        <w:spacing w:after="0" w:line="360" w:lineRule="auto"/>
        <w:ind w:left="360" w:firstLine="360"/>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123">
      <w:pPr>
        <w:spacing w:after="0" w:line="360" w:lineRule="auto"/>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12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361" w:right="0" w:hanging="360"/>
        <w:jc w:val="both"/>
        <w:rPr>
          <w:rFonts w:ascii="Arial" w:cs="Arial" w:eastAsia="Arial" w:hAnsi="Arial"/>
          <w:b w:val="1"/>
          <w:i w:val="0"/>
          <w:smallCaps w:val="0"/>
          <w:strike w:val="0"/>
          <w:color w:val="333f48"/>
          <w:sz w:val="22"/>
          <w:szCs w:val="22"/>
          <w:shd w:fill="auto" w:val="clear"/>
          <w:vertAlign w:val="baseline"/>
        </w:rPr>
      </w:pPr>
      <w:r w:rsidDel="00000000" w:rsidR="00000000" w:rsidRPr="00000000">
        <w:rPr>
          <w:rFonts w:ascii="Arial" w:cs="Arial" w:eastAsia="Arial" w:hAnsi="Arial"/>
          <w:b w:val="1"/>
          <w:i w:val="0"/>
          <w:smallCaps w:val="0"/>
          <w:strike w:val="0"/>
          <w:color w:val="333f48"/>
          <w:sz w:val="22"/>
          <w:szCs w:val="22"/>
          <w:u w:val="none"/>
          <w:shd w:fill="auto" w:val="clear"/>
          <w:vertAlign w:val="baseline"/>
          <w:rtl w:val="0"/>
        </w:rPr>
        <w:t xml:space="preserve">Further Information</w:t>
      </w:r>
    </w:p>
    <w:p w:rsidR="00000000" w:rsidDel="00000000" w:rsidP="00000000" w:rsidRDefault="00000000" w:rsidRPr="00000000" w14:paraId="00000125">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126">
      <w:pPr>
        <w:spacing w:after="0" w:line="360"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Policies, procedures and supporting information are available on the LondonTKD</w:t>
      </w:r>
      <w:r w:rsidDel="00000000" w:rsidR="00000000" w:rsidRPr="00000000">
        <w:rPr>
          <w:rFonts w:ascii="Arial" w:cs="Arial" w:eastAsia="Arial" w:hAnsi="Arial"/>
          <w:b w:val="1"/>
          <w:color w:val="333f48"/>
          <w:rtl w:val="0"/>
        </w:rPr>
        <w:t xml:space="preserve"> </w:t>
      </w:r>
      <w:r w:rsidDel="00000000" w:rsidR="00000000" w:rsidRPr="00000000">
        <w:rPr>
          <w:rFonts w:ascii="Arial" w:cs="Arial" w:eastAsia="Arial" w:hAnsi="Arial"/>
          <w:color w:val="333f48"/>
          <w:rtl w:val="0"/>
        </w:rPr>
        <w:t xml:space="preserve">website. </w:t>
      </w:r>
    </w:p>
    <w:p w:rsidR="00000000" w:rsidDel="00000000" w:rsidP="00000000" w:rsidRDefault="00000000" w:rsidRPr="00000000" w14:paraId="00000127">
      <w:pPr>
        <w:spacing w:before="200" w:line="432" w:lineRule="auto"/>
        <w:rPr>
          <w:rFonts w:ascii="Arial" w:cs="Arial" w:eastAsia="Arial" w:hAnsi="Arial"/>
          <w:b w:val="1"/>
          <w:color w:val="444444"/>
          <w:sz w:val="21"/>
          <w:szCs w:val="21"/>
        </w:rPr>
      </w:pPr>
      <w:r w:rsidDel="00000000" w:rsidR="00000000" w:rsidRPr="00000000">
        <w:rPr>
          <w:rFonts w:ascii="Arial" w:cs="Arial" w:eastAsia="Arial" w:hAnsi="Arial"/>
          <w:b w:val="1"/>
          <w:color w:val="444444"/>
          <w:sz w:val="21"/>
          <w:szCs w:val="21"/>
          <w:rtl w:val="0"/>
        </w:rPr>
        <w:t xml:space="preserve">LondonTKD Welfare Officer/ Designated Safeguarding Lead</w:t>
      </w:r>
    </w:p>
    <w:p w:rsidR="00000000" w:rsidDel="00000000" w:rsidP="00000000" w:rsidRDefault="00000000" w:rsidRPr="00000000" w14:paraId="00000128">
      <w:pPr>
        <w:spacing w:after="240" w:before="240" w:line="432" w:lineRule="auto"/>
        <w:ind w:left="460" w:hanging="360"/>
        <w:rPr>
          <w:rFonts w:ascii="Arial" w:cs="Arial" w:eastAsia="Arial" w:hAnsi="Arial"/>
          <w:color w:val="444444"/>
          <w:sz w:val="21"/>
          <w:szCs w:val="21"/>
        </w:rPr>
      </w:pPr>
      <w:r w:rsidDel="00000000" w:rsidR="00000000" w:rsidRPr="00000000">
        <w:rPr>
          <w:rFonts w:ascii="Arial" w:cs="Arial" w:eastAsia="Arial" w:hAnsi="Arial"/>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rFonts w:ascii="Arial" w:cs="Arial" w:eastAsia="Arial" w:hAnsi="Arial"/>
          <w:color w:val="444444"/>
          <w:sz w:val="21"/>
          <w:szCs w:val="21"/>
          <w:rtl w:val="0"/>
        </w:rPr>
        <w:t xml:space="preserve">Name: Gary Brown, Head Coach and Founder of LondonTKD</w:t>
      </w:r>
    </w:p>
    <w:p w:rsidR="00000000" w:rsidDel="00000000" w:rsidP="00000000" w:rsidRDefault="00000000" w:rsidRPr="00000000" w14:paraId="00000129">
      <w:pPr>
        <w:spacing w:after="240" w:before="240" w:line="432" w:lineRule="auto"/>
        <w:ind w:left="460" w:hanging="360"/>
        <w:rPr>
          <w:rFonts w:ascii="Arial" w:cs="Arial" w:eastAsia="Arial" w:hAnsi="Arial"/>
          <w:color w:val="444444"/>
          <w:sz w:val="21"/>
          <w:szCs w:val="21"/>
        </w:rPr>
      </w:pPr>
      <w:r w:rsidDel="00000000" w:rsidR="00000000" w:rsidRPr="00000000">
        <w:rPr>
          <w:rFonts w:ascii="Arial" w:cs="Arial" w:eastAsia="Arial" w:hAnsi="Arial"/>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rFonts w:ascii="Arial" w:cs="Arial" w:eastAsia="Arial" w:hAnsi="Arial"/>
          <w:color w:val="444444"/>
          <w:sz w:val="21"/>
          <w:szCs w:val="21"/>
          <w:rtl w:val="0"/>
        </w:rPr>
        <w:t xml:space="preserve">Email: hello@london-tkd.co.uk</w:t>
      </w:r>
    </w:p>
    <w:p w:rsidR="00000000" w:rsidDel="00000000" w:rsidP="00000000" w:rsidRDefault="00000000" w:rsidRPr="00000000" w14:paraId="0000012A">
      <w:pPr>
        <w:spacing w:after="240" w:before="240" w:line="432" w:lineRule="auto"/>
        <w:ind w:left="460" w:hanging="360"/>
        <w:rPr>
          <w:rFonts w:ascii="Arial" w:cs="Arial" w:eastAsia="Arial" w:hAnsi="Arial"/>
          <w:color w:val="444444"/>
          <w:sz w:val="21"/>
          <w:szCs w:val="21"/>
        </w:rPr>
      </w:pPr>
      <w:r w:rsidDel="00000000" w:rsidR="00000000" w:rsidRPr="00000000">
        <w:rPr>
          <w:rFonts w:ascii="Arial" w:cs="Arial" w:eastAsia="Arial" w:hAnsi="Arial"/>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rFonts w:ascii="Arial" w:cs="Arial" w:eastAsia="Arial" w:hAnsi="Arial"/>
          <w:color w:val="444444"/>
          <w:sz w:val="21"/>
          <w:szCs w:val="21"/>
          <w:rtl w:val="0"/>
        </w:rPr>
        <w:t xml:space="preserve">Telephone: </w:t>
      </w:r>
      <w:r w:rsidDel="00000000" w:rsidR="00000000" w:rsidRPr="00000000">
        <w:rPr>
          <w:rFonts w:ascii="Arial" w:cs="Arial" w:eastAsia="Arial" w:hAnsi="Arial"/>
          <w:rtl w:val="0"/>
        </w:rPr>
        <w:t xml:space="preserve">07553 065 214</w:t>
      </w:r>
      <w:r w:rsidDel="00000000" w:rsidR="00000000" w:rsidRPr="00000000">
        <w:rPr>
          <w:rtl w:val="0"/>
        </w:rPr>
      </w:r>
    </w:p>
    <w:p w:rsidR="00000000" w:rsidDel="00000000" w:rsidP="00000000" w:rsidRDefault="00000000" w:rsidRPr="00000000" w14:paraId="0000012B">
      <w:pPr>
        <w:spacing w:after="240" w:before="240" w:line="432" w:lineRule="auto"/>
        <w:ind w:left="-260" w:firstLine="360"/>
        <w:rPr>
          <w:rFonts w:ascii="Arial" w:cs="Arial" w:eastAsia="Arial" w:hAnsi="Arial"/>
          <w:b w:val="1"/>
          <w:color w:val="444444"/>
          <w:sz w:val="21"/>
          <w:szCs w:val="21"/>
        </w:rPr>
      </w:pPr>
      <w:r w:rsidDel="00000000" w:rsidR="00000000" w:rsidRPr="00000000">
        <w:rPr>
          <w:rFonts w:ascii="Arial" w:cs="Arial" w:eastAsia="Arial" w:hAnsi="Arial"/>
          <w:b w:val="1"/>
          <w:color w:val="444444"/>
          <w:sz w:val="21"/>
          <w:szCs w:val="21"/>
          <w:rtl w:val="0"/>
        </w:rPr>
        <w:t xml:space="preserve">NSPCC </w:t>
      </w:r>
    </w:p>
    <w:p w:rsidR="00000000" w:rsidDel="00000000" w:rsidP="00000000" w:rsidRDefault="00000000" w:rsidRPr="00000000" w14:paraId="0000012C">
      <w:pPr>
        <w:spacing w:after="240" w:before="240" w:line="432" w:lineRule="auto"/>
        <w:ind w:left="460" w:hanging="360"/>
        <w:rPr>
          <w:rFonts w:ascii="Arial" w:cs="Arial" w:eastAsia="Arial" w:hAnsi="Arial"/>
          <w:color w:val="444444"/>
          <w:sz w:val="21"/>
          <w:szCs w:val="21"/>
        </w:rPr>
      </w:pPr>
      <w:r w:rsidDel="00000000" w:rsidR="00000000" w:rsidRPr="00000000">
        <w:rPr>
          <w:rFonts w:ascii="Arial" w:cs="Arial" w:eastAsia="Arial" w:hAnsi="Arial"/>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rFonts w:ascii="Arial" w:cs="Arial" w:eastAsia="Arial" w:hAnsi="Arial"/>
          <w:color w:val="444444"/>
          <w:sz w:val="21"/>
          <w:szCs w:val="21"/>
          <w:rtl w:val="0"/>
        </w:rPr>
        <w:t xml:space="preserve">0808 800 5000</w:t>
      </w:r>
    </w:p>
    <w:p w:rsidR="00000000" w:rsidDel="00000000" w:rsidP="00000000" w:rsidRDefault="00000000" w:rsidRPr="00000000" w14:paraId="0000012D">
      <w:pPr>
        <w:spacing w:after="240" w:before="240" w:line="432" w:lineRule="auto"/>
        <w:ind w:left="460" w:hanging="360"/>
        <w:rPr>
          <w:rFonts w:ascii="Arial" w:cs="Arial" w:eastAsia="Arial" w:hAnsi="Arial"/>
          <w:color w:val="0000ff"/>
          <w:sz w:val="21"/>
          <w:szCs w:val="21"/>
        </w:rPr>
      </w:pPr>
      <w:r w:rsidDel="00000000" w:rsidR="00000000" w:rsidRPr="00000000">
        <w:rPr>
          <w:rFonts w:ascii="Arial" w:cs="Arial" w:eastAsia="Arial" w:hAnsi="Arial"/>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rFonts w:ascii="Arial" w:cs="Arial" w:eastAsia="Arial" w:hAnsi="Arial"/>
          <w:color w:val="0000ff"/>
          <w:sz w:val="21"/>
          <w:szCs w:val="21"/>
          <w:rtl w:val="0"/>
        </w:rPr>
        <w:t xml:space="preserve">help@nspcc.org.uk</w:t>
      </w:r>
    </w:p>
    <w:p w:rsidR="00000000" w:rsidDel="00000000" w:rsidP="00000000" w:rsidRDefault="00000000" w:rsidRPr="00000000" w14:paraId="0000012E">
      <w:pPr>
        <w:spacing w:after="0" w:line="360" w:lineRule="auto"/>
        <w:jc w:val="both"/>
        <w:rPr>
          <w:rFonts w:ascii="Arial" w:cs="Arial" w:eastAsia="Arial" w:hAnsi="Arial"/>
          <w:b w:val="1"/>
          <w:color w:val="333f48"/>
          <w:sz w:val="20"/>
          <w:szCs w:val="20"/>
        </w:rPr>
      </w:pPr>
      <w:r w:rsidDel="00000000" w:rsidR="00000000" w:rsidRPr="00000000">
        <w:rPr>
          <w:rFonts w:ascii="Arial" w:cs="Arial" w:eastAsia="Arial" w:hAnsi="Arial"/>
          <w:b w:val="1"/>
          <w:color w:val="333f48"/>
          <w:sz w:val="20"/>
          <w:szCs w:val="20"/>
          <w:rtl w:val="0"/>
        </w:rPr>
        <w:t xml:space="preserve">Review date Apr 2021</w:t>
      </w:r>
    </w:p>
    <w:p w:rsidR="00000000" w:rsidDel="00000000" w:rsidP="00000000" w:rsidRDefault="00000000" w:rsidRPr="00000000" w14:paraId="0000012F">
      <w:pPr>
        <w:spacing w:after="0" w:line="360" w:lineRule="auto"/>
        <w:jc w:val="both"/>
        <w:rPr>
          <w:rFonts w:ascii="Arial" w:cs="Arial" w:eastAsia="Arial" w:hAnsi="Arial"/>
          <w:b w:val="1"/>
          <w:color w:val="333f48"/>
        </w:rPr>
        <w:sectPr>
          <w:footerReference r:id="rId9" w:type="default"/>
          <w:pgSz w:h="16838" w:w="11906" w:orient="portrait"/>
          <w:pgMar w:bottom="1440" w:top="1440" w:left="1440" w:right="1440" w:header="708" w:footer="708"/>
          <w:pgNumType w:start="1"/>
        </w:sectPr>
      </w:pPr>
      <w:r w:rsidDel="00000000" w:rsidR="00000000" w:rsidRPr="00000000">
        <w:rPr>
          <w:rFonts w:ascii="Arial" w:cs="Arial" w:eastAsia="Arial" w:hAnsi="Arial"/>
          <w:color w:val="333f48"/>
          <w:sz w:val="20"/>
          <w:szCs w:val="20"/>
          <w:rtl w:val="0"/>
        </w:rPr>
        <w:t xml:space="preserve">This policy will be reviewed every two years or sooner in the event of legislative changes or revised policies and best practice. </w:t>
      </w:r>
      <w:r w:rsidDel="00000000" w:rsidR="00000000" w:rsidRPr="00000000">
        <w:rPr>
          <w:rtl w:val="0"/>
        </w:rPr>
      </w:r>
    </w:p>
    <w:p w:rsidR="00000000" w:rsidDel="00000000" w:rsidP="00000000" w:rsidRDefault="00000000" w:rsidRPr="00000000" w14:paraId="00000130">
      <w:pPr>
        <w:spacing w:line="360" w:lineRule="auto"/>
        <w:rPr>
          <w:rFonts w:ascii="Arial" w:cs="Arial" w:eastAsia="Arial" w:hAnsi="Arial"/>
          <w:b w:val="1"/>
          <w:color w:val="333f48"/>
          <w:sz w:val="32"/>
          <w:szCs w:val="32"/>
        </w:rPr>
      </w:pPr>
      <w:r w:rsidDel="00000000" w:rsidR="00000000" w:rsidRPr="00000000">
        <w:rPr>
          <w:rFonts w:ascii="Arial" w:cs="Arial" w:eastAsia="Arial" w:hAnsi="Arial"/>
          <w:b w:val="1"/>
          <w:color w:val="333f48"/>
          <w:sz w:val="32"/>
          <w:szCs w:val="32"/>
          <w:rtl w:val="0"/>
        </w:rPr>
        <w:t xml:space="preserve">Appendix 1</w:t>
      </w:r>
    </w:p>
    <w:p w:rsidR="00000000" w:rsidDel="00000000" w:rsidP="00000000" w:rsidRDefault="00000000" w:rsidRPr="00000000" w14:paraId="00000131">
      <w:pPr>
        <w:spacing w:after="0" w:line="360" w:lineRule="auto"/>
        <w:jc w:val="both"/>
        <w:rPr>
          <w:rFonts w:ascii="Arial" w:cs="Arial" w:eastAsia="Arial" w:hAnsi="Arial"/>
          <w:b w:val="1"/>
          <w:color w:val="333f48"/>
        </w:rPr>
      </w:pPr>
      <w:r w:rsidDel="00000000" w:rsidR="00000000" w:rsidRPr="00000000">
        <w:rPr>
          <w:rFonts w:ascii="Arial" w:cs="Arial" w:eastAsia="Arial" w:hAnsi="Arial"/>
          <w:b w:val="1"/>
          <w:color w:val="333f48"/>
          <w:rtl w:val="0"/>
        </w:rPr>
        <w:t xml:space="preserve">Incident Report Form </w:t>
      </w:r>
    </w:p>
    <w:p w:rsidR="00000000" w:rsidDel="00000000" w:rsidP="00000000" w:rsidRDefault="00000000" w:rsidRPr="00000000" w14:paraId="00000132">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133">
      <w:pPr>
        <w:spacing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Safeguarding Adults Incident form</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59" w:line="360" w:lineRule="auto"/>
        <w:ind w:left="0" w:right="37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To be completed as fully as possible if you have concerns regarding an adult. It is important to inform the adult about your concerns and that you have a duty to pass the information onto the safeguarding officer. The safeguarding officer will then look at the information and start to plan a course of action, in conjunction with yourself, the adult involved and if necessary social care or other relevant organisations.</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6" w:line="360" w:lineRule="auto"/>
        <w:ind w:left="0" w:right="0" w:firstLine="0"/>
        <w:jc w:val="left"/>
        <w:rPr>
          <w:rFonts w:ascii="Arial" w:cs="Arial" w:eastAsia="Arial" w:hAnsi="Arial"/>
          <w:b w:val="1"/>
          <w:i w:val="0"/>
          <w:smallCaps w:val="0"/>
          <w:strike w:val="0"/>
          <w:color w:val="333f48"/>
          <w:sz w:val="17"/>
          <w:szCs w:val="17"/>
          <w:u w:val="none"/>
          <w:shd w:fill="auto" w:val="clear"/>
          <w:vertAlign w:val="baseline"/>
        </w:rPr>
      </w:pPr>
      <w:r w:rsidDel="00000000" w:rsidR="00000000" w:rsidRPr="00000000">
        <w:rPr>
          <w:rtl w:val="0"/>
        </w:rPr>
      </w:r>
    </w:p>
    <w:tbl>
      <w:tblPr>
        <w:tblStyle w:val="Table1"/>
        <w:tblW w:w="9016.0" w:type="dxa"/>
        <w:jc w:val="left"/>
        <w:tblInd w:w="6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5"/>
        <w:gridCol w:w="6141"/>
        <w:tblGridChange w:id="0">
          <w:tblGrid>
            <w:gridCol w:w="2875"/>
            <w:gridCol w:w="6141"/>
          </w:tblGrid>
        </w:tblGridChange>
      </w:tblGrid>
      <w:tr>
        <w:trPr>
          <w:trHeight w:val="292" w:hRule="atLeast"/>
        </w:trPr>
        <w:tc>
          <w:tcPr>
            <w:gridSpan w:val="2"/>
            <w:shd w:fill="auto" w:val="clea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1 – details of adult at risk</w:t>
            </w:r>
          </w:p>
        </w:tc>
      </w:tr>
      <w:tr>
        <w:trPr>
          <w:trHeight w:val="268" w:hRule="atLeast"/>
        </w:trPr>
        <w:tc>
          <w:tcPr>
            <w:shd w:fill="auto" w:val="clea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Name of adult</w:t>
            </w:r>
          </w:p>
        </w:tc>
        <w:tc>
          <w:tcPr>
            <w:shd w:fill="auto" w:val="clear"/>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537" w:hRule="atLeast"/>
        </w:trPr>
        <w:tc>
          <w:tcPr>
            <w:shd w:fill="auto" w:val="clear"/>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Address</w:t>
            </w:r>
          </w:p>
        </w:tc>
        <w:tc>
          <w:tcPr>
            <w:shd w:fill="auto" w:val="clea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shd w:fill="auto" w:val="clea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Date of Birth</w:t>
            </w:r>
          </w:p>
        </w:tc>
        <w:tc>
          <w:tcPr>
            <w:shd w:fill="auto" w:val="clea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537" w:hRule="atLeast"/>
        </w:trPr>
        <w:tc>
          <w:tcPr>
            <w:shd w:fill="auto" w:val="clear"/>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Age if date of birth not</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15"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known</w:t>
            </w:r>
          </w:p>
        </w:tc>
        <w:tc>
          <w:tcPr>
            <w:shd w:fill="auto" w:val="clea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shd w:fill="auto" w:val="clear"/>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GP practice (if known)</w:t>
            </w:r>
          </w:p>
        </w:tc>
        <w:tc>
          <w:tcPr>
            <w:shd w:fill="auto" w:val="clea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shd w:fill="auto" w:val="clea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Contact number</w:t>
            </w:r>
          </w:p>
        </w:tc>
        <w:tc>
          <w:tcPr>
            <w:shd w:fill="auto" w:val="clea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94" w:hRule="atLeast"/>
        </w:trPr>
        <w:tc>
          <w:tcPr>
            <w:gridSpan w:val="2"/>
            <w:shd w:fill="auto" w:val="clea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5"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2 – your details</w:t>
            </w:r>
          </w:p>
        </w:tc>
      </w:tr>
      <w:tr>
        <w:trPr>
          <w:trHeight w:val="268" w:hRule="atLeast"/>
        </w:trPr>
        <w:tc>
          <w:tcPr>
            <w:shd w:fill="auto" w:val="clea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Name</w:t>
            </w:r>
          </w:p>
        </w:tc>
        <w:tc>
          <w:tcPr>
            <w:shd w:fill="auto" w:val="clea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shd w:fill="auto" w:val="clea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Contact phone number(s)</w:t>
            </w:r>
          </w:p>
        </w:tc>
        <w:tc>
          <w:tcPr>
            <w:shd w:fill="auto" w:val="clea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shd w:fill="auto" w:val="clea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Email address</w:t>
            </w:r>
          </w:p>
        </w:tc>
        <w:tc>
          <w:tcPr>
            <w:shd w:fill="auto" w:val="clear"/>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537" w:hRule="atLeast"/>
        </w:trPr>
        <w:tc>
          <w:tcPr>
            <w:shd w:fill="auto" w:val="clea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Line manager or alternative</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15"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contact</w:t>
            </w:r>
          </w:p>
        </w:tc>
        <w:tc>
          <w:tcPr>
            <w:shd w:fill="auto" w:val="clea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shd w:fill="auto" w:val="clea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Name of organisation / club</w:t>
            </w:r>
          </w:p>
        </w:tc>
        <w:tc>
          <w:tcPr>
            <w:shd w:fill="auto" w:val="clea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shd w:fill="auto" w:val="clea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Your Role in organisation</w:t>
            </w:r>
          </w:p>
        </w:tc>
        <w:tc>
          <w:tcPr>
            <w:shd w:fill="auto" w:val="clear"/>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92" w:hRule="atLeast"/>
        </w:trPr>
        <w:tc>
          <w:tcPr>
            <w:gridSpan w:val="2"/>
            <w:shd w:fill="auto" w:val="clea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3 – details of Concern</w:t>
            </w:r>
          </w:p>
        </w:tc>
      </w:tr>
      <w:tr>
        <w:trPr>
          <w:trHeight w:val="5370" w:hRule="atLeast"/>
        </w:trPr>
        <w:tc>
          <w:tcPr>
            <w:gridSpan w:val="2"/>
            <w:shd w:fill="auto" w:val="clea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503"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Detail what you have seen/been told/other that makes you believe the adult at risk is being abused or is at risk of abuse (include dates/times/evidence from records/photos etc.)</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503" w:firstLine="0"/>
              <w:jc w:val="left"/>
              <w:rPr>
                <w:rFonts w:ascii="Arial" w:cs="Arial" w:eastAsia="Arial" w:hAnsi="Arial"/>
                <w:color w:val="333f48"/>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503" w:firstLine="0"/>
              <w:jc w:val="left"/>
              <w:rPr>
                <w:rFonts w:ascii="Arial" w:cs="Arial" w:eastAsia="Arial" w:hAnsi="Arial"/>
                <w:color w:val="333f48"/>
              </w:rPr>
            </w:pPr>
            <w:r w:rsidDel="00000000" w:rsidR="00000000" w:rsidRPr="00000000">
              <w:rPr>
                <w:rtl w:val="0"/>
              </w:rPr>
            </w:r>
          </w:p>
        </w:tc>
      </w:tr>
    </w:tbl>
    <w:p w:rsidR="00000000" w:rsidDel="00000000" w:rsidP="00000000" w:rsidRDefault="00000000" w:rsidRPr="00000000" w14:paraId="0000015A">
      <w:pPr>
        <w:spacing w:line="360" w:lineRule="auto"/>
        <w:rPr>
          <w:rFonts w:ascii="Arial" w:cs="Arial" w:eastAsia="Arial" w:hAnsi="Arial"/>
          <w:color w:val="333f48"/>
        </w:rPr>
        <w:sectPr>
          <w:type w:val="nextPage"/>
          <w:pgSz w:h="16838" w:w="11906" w:orient="portrait"/>
          <w:pgMar w:bottom="1200" w:top="1140" w:left="780" w:right="1060" w:header="0" w:footer="926"/>
        </w:sect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color w:val="333f48"/>
        </w:rPr>
      </w:pPr>
      <w:r w:rsidDel="00000000" w:rsidR="00000000" w:rsidRPr="00000000">
        <w:rPr>
          <w:rtl w:val="0"/>
        </w:rPr>
      </w:r>
    </w:p>
    <w:tbl>
      <w:tblPr>
        <w:tblStyle w:val="Table2"/>
        <w:tblW w:w="9018.0" w:type="dxa"/>
        <w:jc w:val="left"/>
        <w:tblInd w:w="6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7"/>
        <w:gridCol w:w="3005"/>
        <w:gridCol w:w="1563"/>
        <w:gridCol w:w="1443"/>
        <w:tblGridChange w:id="0">
          <w:tblGrid>
            <w:gridCol w:w="3007"/>
            <w:gridCol w:w="3005"/>
            <w:gridCol w:w="1563"/>
            <w:gridCol w:w="1443"/>
          </w:tblGrid>
        </w:tblGridChange>
      </w:tblGrid>
      <w:tr>
        <w:trPr>
          <w:trHeight w:val="537" w:hRule="atLeast"/>
        </w:trPr>
        <w:tc>
          <w:tcPr>
            <w:gridSpan w:val="4"/>
            <w:shd w:fill="auto" w:val="clea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92" w:hRule="atLeast"/>
        </w:trPr>
        <w:tc>
          <w:tcPr>
            <w:gridSpan w:val="4"/>
            <w:shd w:fill="auto" w:val="clea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4 - Abuse type(s) – please tick as many as you feel may apply</w:t>
            </w:r>
          </w:p>
        </w:tc>
      </w:tr>
      <w:tr>
        <w:trPr>
          <w:trHeight w:val="268" w:hRule="atLeast"/>
        </w:trPr>
        <w:tc>
          <w:tcPr>
            <w:shd w:fill="auto" w:val="clea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Physical</w:t>
            </w:r>
          </w:p>
        </w:tc>
        <w:tc>
          <w:tcPr>
            <w:shd w:fill="auto" w:val="clea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Psychological</w:t>
            </w:r>
          </w:p>
        </w:tc>
        <w:tc>
          <w:tcPr>
            <w:gridSpan w:val="2"/>
            <w:shd w:fill="auto" w:val="clea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Financial</w:t>
            </w:r>
          </w:p>
        </w:tc>
      </w:tr>
      <w:tr>
        <w:trPr>
          <w:trHeight w:val="537" w:hRule="atLeast"/>
        </w:trPr>
        <w:tc>
          <w:tcPr>
            <w:shd w:fill="auto" w:val="clea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Sexual</w:t>
            </w:r>
          </w:p>
        </w:tc>
        <w:tc>
          <w:tcPr>
            <w:shd w:fill="auto" w:val="clea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Discriminatory</w:t>
            </w:r>
          </w:p>
        </w:tc>
        <w:tc>
          <w:tcPr>
            <w:gridSpan w:val="2"/>
            <w:shd w:fill="auto" w:val="clea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Organisational (formerly</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15"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institutional)</w:t>
            </w:r>
          </w:p>
        </w:tc>
      </w:tr>
      <w:tr>
        <w:trPr>
          <w:trHeight w:val="268" w:hRule="atLeast"/>
        </w:trPr>
        <w:tc>
          <w:tcPr>
            <w:shd w:fill="auto" w:val="clea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Neglect</w:t>
            </w:r>
          </w:p>
        </w:tc>
        <w:tc>
          <w:tcPr>
            <w:shd w:fill="auto" w:val="clea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Hate incident/crime</w:t>
            </w:r>
          </w:p>
        </w:tc>
        <w:tc>
          <w:tcPr>
            <w:gridSpan w:val="2"/>
            <w:shd w:fill="auto" w:val="clea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Mate Crime</w:t>
            </w:r>
          </w:p>
        </w:tc>
      </w:tr>
      <w:tr>
        <w:trPr>
          <w:trHeight w:val="537" w:hRule="atLeast"/>
        </w:trPr>
        <w:tc>
          <w:tcPr>
            <w:shd w:fill="auto" w:val="clea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Internet abuse</w:t>
            </w:r>
          </w:p>
        </w:tc>
        <w:tc>
          <w:tcPr>
            <w:shd w:fill="auto" w:val="clea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Modern slavery</w:t>
            </w:r>
          </w:p>
        </w:tc>
        <w:tc>
          <w:tcPr>
            <w:gridSpan w:val="2"/>
            <w:shd w:fill="auto" w:val="clea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Female genital Mutilation</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15"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(FGM)</w:t>
            </w:r>
          </w:p>
        </w:tc>
      </w:tr>
      <w:tr>
        <w:trPr>
          <w:trHeight w:val="268" w:hRule="atLeast"/>
        </w:trPr>
        <w:tc>
          <w:tcPr>
            <w:shd w:fill="auto" w:val="clear"/>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Forced Marriage</w:t>
            </w:r>
          </w:p>
        </w:tc>
        <w:tc>
          <w:tcPr>
            <w:shd w:fill="auto" w:val="clea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Domestic abuse</w:t>
            </w:r>
          </w:p>
        </w:tc>
        <w:tc>
          <w:tcPr>
            <w:gridSpan w:val="2"/>
            <w:shd w:fill="auto" w:val="clea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Radicalisation</w:t>
            </w:r>
          </w:p>
        </w:tc>
      </w:tr>
      <w:tr>
        <w:trPr>
          <w:trHeight w:val="268" w:hRule="atLeast"/>
        </w:trPr>
        <w:tc>
          <w:tcPr>
            <w:shd w:fill="auto" w:val="clea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Self-Neglect</w:t>
            </w:r>
          </w:p>
        </w:tc>
        <w:tc>
          <w:tcPr>
            <w:shd w:fill="auto" w:val="clea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587" w:hRule="atLeast"/>
        </w:trPr>
        <w:tc>
          <w:tcPr>
            <w:gridSpan w:val="4"/>
            <w:shd w:fill="auto" w:val="clea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5"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5 - Have you discussed your concerns with the adult? What are their views,</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7"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what outcomes have they stated they want (if any)?</w:t>
            </w:r>
          </w:p>
        </w:tc>
      </w:tr>
      <w:tr>
        <w:trPr>
          <w:trHeight w:val="3222" w:hRule="atLeast"/>
        </w:trPr>
        <w:tc>
          <w:tcPr>
            <w:gridSpan w:val="4"/>
            <w:shd w:fill="auto" w:val="clea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92" w:hRule="atLeast"/>
        </w:trPr>
        <w:tc>
          <w:tcPr>
            <w:gridSpan w:val="4"/>
            <w:shd w:fill="auto" w:val="clea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5A – Reasons for not discussing with the adult</w:t>
            </w:r>
          </w:p>
        </w:tc>
      </w:tr>
      <w:tr>
        <w:trPr>
          <w:trHeight w:val="268" w:hRule="atLeast"/>
        </w:trPr>
        <w:tc>
          <w:tcPr>
            <w:gridSpan w:val="3"/>
            <w:shd w:fill="auto" w:val="clea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Adult lacks capacity</w:t>
            </w:r>
          </w:p>
        </w:tc>
        <w:tc>
          <w:tcPr>
            <w:shd w:fill="auto" w:val="clea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gridSpan w:val="3"/>
            <w:shd w:fill="auto" w:val="clea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Adult unable to communicate their views</w:t>
            </w:r>
          </w:p>
        </w:tc>
        <w:tc>
          <w:tcPr>
            <w:shd w:fill="auto" w:val="clea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 w:hRule="atLeast"/>
        </w:trPr>
        <w:tc>
          <w:tcPr>
            <w:gridSpan w:val="3"/>
            <w:shd w:fill="auto" w:val="clea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Discussion would increase the risk</w:t>
            </w:r>
          </w:p>
        </w:tc>
        <w:tc>
          <w:tcPr>
            <w:shd w:fill="auto" w:val="clea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685" w:hRule="atLeast"/>
        </w:trPr>
        <w:tc>
          <w:tcPr>
            <w:gridSpan w:val="4"/>
            <w:shd w:fill="auto" w:val="clea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State why the risks would increase</w:t>
            </w:r>
          </w:p>
        </w:tc>
      </w:tr>
      <w:tr>
        <w:trPr>
          <w:trHeight w:val="587" w:hRule="atLeast"/>
        </w:trPr>
        <w:tc>
          <w:tcPr>
            <w:gridSpan w:val="4"/>
            <w:shd w:fill="auto" w:val="clea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5B - Have you discussed your concerns with anyone else? E.g. carer/ parent.</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17"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What are their views?</w:t>
            </w:r>
          </w:p>
        </w:tc>
      </w:tr>
      <w:tr>
        <w:trPr>
          <w:trHeight w:val="2416" w:hRule="atLeast"/>
        </w:trPr>
        <w:tc>
          <w:tcPr>
            <w:gridSpan w:val="4"/>
            <w:shd w:fill="auto" w:val="clea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4">
      <w:pPr>
        <w:spacing w:line="360" w:lineRule="auto"/>
        <w:rPr>
          <w:rFonts w:ascii="Arial" w:cs="Arial" w:eastAsia="Arial" w:hAnsi="Arial"/>
          <w:color w:val="333f48"/>
        </w:rPr>
        <w:sectPr>
          <w:type w:val="nextPage"/>
          <w:pgSz w:h="16838" w:w="11906" w:orient="portrait"/>
          <w:pgMar w:bottom="1120" w:top="1440" w:left="780" w:right="1060" w:header="0" w:footer="926"/>
        </w:sect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color w:val="333f48"/>
        </w:rPr>
      </w:pPr>
      <w:r w:rsidDel="00000000" w:rsidR="00000000" w:rsidRPr="00000000">
        <w:rPr>
          <w:rtl w:val="0"/>
        </w:rPr>
      </w:r>
    </w:p>
    <w:tbl>
      <w:tblPr>
        <w:tblStyle w:val="Table3"/>
        <w:tblW w:w="9016.0" w:type="dxa"/>
        <w:jc w:val="left"/>
        <w:tblInd w:w="6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9"/>
        <w:gridCol w:w="4497"/>
        <w:tblGridChange w:id="0">
          <w:tblGrid>
            <w:gridCol w:w="4519"/>
            <w:gridCol w:w="4497"/>
          </w:tblGrid>
        </w:tblGridChange>
      </w:tblGrid>
      <w:tr>
        <w:trPr>
          <w:trHeight w:val="1878" w:hRule="atLeast"/>
        </w:trPr>
        <w:tc>
          <w:tcPr>
            <w:gridSpan w:val="2"/>
            <w:shd w:fill="auto" w:val="clea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294" w:hRule="atLeast"/>
        </w:trPr>
        <w:tc>
          <w:tcPr>
            <w:gridSpan w:val="2"/>
            <w:shd w:fill="auto" w:val="clea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5"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6 – What action have you taken /agreed with the adult to reduce the risks?</w:t>
            </w:r>
          </w:p>
        </w:tc>
      </w:tr>
      <w:tr>
        <w:trPr>
          <w:trHeight w:val="1341" w:hRule="atLeast"/>
        </w:trPr>
        <w:tc>
          <w:tcPr>
            <w:shd w:fill="auto" w:val="clea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48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Information passed to Safeguarding Officer, confirm details:</w:t>
            </w:r>
          </w:p>
        </w:tc>
        <w:tc>
          <w:tcPr>
            <w:shd w:fill="auto" w:val="clea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1626"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Referral to Social Care Confirm details:</w:t>
            </w:r>
          </w:p>
        </w:tc>
      </w:tr>
      <w:tr>
        <w:trPr>
          <w:trHeight w:val="1612" w:hRule="atLeast"/>
        </w:trPr>
        <w:tc>
          <w:tcPr>
            <w:shd w:fill="auto" w:val="clea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1549"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Contact with the police Confirm details:</w:t>
            </w:r>
          </w:p>
        </w:tc>
        <w:tc>
          <w:tcPr>
            <w:shd w:fill="auto" w:val="clea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8" w:right="67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Referral to other agency – please confirm details:</w:t>
            </w:r>
          </w:p>
        </w:tc>
      </w:tr>
      <w:tr>
        <w:trPr>
          <w:trHeight w:val="1074" w:hRule="atLeast"/>
        </w:trPr>
        <w:tc>
          <w:tcPr>
            <w:gridSpan w:val="2"/>
            <w:shd w:fill="auto" w:val="clea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Other – please state what</w:t>
            </w:r>
          </w:p>
        </w:tc>
      </w:tr>
      <w:tr>
        <w:trPr>
          <w:trHeight w:val="1072" w:hRule="atLeast"/>
        </w:trPr>
        <w:tc>
          <w:tcPr>
            <w:gridSpan w:val="2"/>
            <w:shd w:fill="auto" w:val="clea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No action agreed – state why</w:t>
            </w:r>
          </w:p>
        </w:tc>
      </w:tr>
      <w:tr>
        <w:trPr>
          <w:trHeight w:val="294" w:hRule="atLeast"/>
        </w:trPr>
        <w:tc>
          <w:tcPr>
            <w:gridSpan w:val="2"/>
            <w:shd w:fill="auto" w:val="clea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5"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7 – Risk to others</w:t>
            </w:r>
          </w:p>
        </w:tc>
      </w:tr>
      <w:tr>
        <w:trPr>
          <w:trHeight w:val="268" w:hRule="atLeast"/>
        </w:trPr>
        <w:tc>
          <w:tcPr>
            <w:gridSpan w:val="2"/>
            <w:shd w:fill="auto" w:val="clea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tabs>
                <w:tab w:val="left" w:pos="3020"/>
              </w:tabs>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Are any other adults at risk</w:t>
              <w:tab/>
              <w:t xml:space="preserve">Yes/No – delete as appropriate</w:t>
            </w:r>
          </w:p>
        </w:tc>
      </w:tr>
      <w:tr>
        <w:trPr>
          <w:trHeight w:val="2147" w:hRule="atLeast"/>
        </w:trPr>
        <w:tc>
          <w:tcPr>
            <w:gridSpan w:val="2"/>
            <w:shd w:fill="auto" w:val="clea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If yes state why and what actions have been taken to address these?</w:t>
            </w:r>
          </w:p>
        </w:tc>
      </w:tr>
      <w:tr>
        <w:trPr>
          <w:trHeight w:val="268" w:hRule="atLeast"/>
        </w:trPr>
        <w:tc>
          <w:tcPr>
            <w:gridSpan w:val="2"/>
            <w:shd w:fill="auto" w:val="clea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tabs>
                <w:tab w:val="left" w:pos="3056"/>
              </w:tabs>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Are any children at risk</w:t>
              <w:tab/>
              <w:t xml:space="preserve">Yes/No Delete as appropriate</w:t>
            </w:r>
          </w:p>
        </w:tc>
      </w:tr>
      <w:tr>
        <w:trPr>
          <w:trHeight w:val="1612" w:hRule="atLeast"/>
        </w:trPr>
        <w:tc>
          <w:tcPr>
            <w:gridSpan w:val="2"/>
            <w:shd w:fill="auto" w:val="clea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If yes state why and what actions have been taken to address these?</w:t>
            </w:r>
          </w:p>
        </w:tc>
      </w:tr>
      <w:tr>
        <w:trPr>
          <w:trHeight w:val="217" w:hRule="atLeast"/>
        </w:trPr>
        <w:tc>
          <w:tcPr>
            <w:gridSpan w:val="2"/>
            <w:shd w:fill="auto" w:val="clear"/>
          </w:tcPr>
          <w:p w:rsidR="00000000" w:rsidDel="00000000" w:rsidP="00000000" w:rsidRDefault="00000000" w:rsidRPr="00000000" w14:paraId="000001BC">
            <w:pPr>
              <w:spacing w:before="3" w:line="360" w:lineRule="auto"/>
              <w:rPr>
                <w:rFonts w:ascii="Arial" w:cs="Arial" w:eastAsia="Arial" w:hAnsi="Arial"/>
                <w:color w:val="333f48"/>
              </w:rPr>
            </w:pPr>
            <w:r w:rsidDel="00000000" w:rsidR="00000000" w:rsidRPr="00000000">
              <w:rPr>
                <w:rFonts w:ascii="Arial" w:cs="Arial" w:eastAsia="Arial" w:hAnsi="Arial"/>
                <w:color w:val="333f48"/>
                <w:rtl w:val="0"/>
              </w:rPr>
              <w:t xml:space="preserve"> Signed:</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r>
        <w:trPr>
          <w:trHeight w:val="43" w:hRule="atLeast"/>
        </w:trPr>
        <w:tc>
          <w:tcPr>
            <w:gridSpan w:val="2"/>
            <w:shd w:fill="auto" w:val="clear"/>
          </w:tcPr>
          <w:p w:rsidR="00000000" w:rsidDel="00000000" w:rsidP="00000000" w:rsidRDefault="00000000" w:rsidRPr="00000000" w14:paraId="000001BF">
            <w:pPr>
              <w:spacing w:line="360" w:lineRule="auto"/>
              <w:rPr>
                <w:rFonts w:ascii="Arial" w:cs="Arial" w:eastAsia="Arial" w:hAnsi="Arial"/>
                <w:color w:val="333f48"/>
              </w:rPr>
            </w:pPr>
            <w:r w:rsidDel="00000000" w:rsidR="00000000" w:rsidRPr="00000000">
              <w:rPr>
                <w:rFonts w:ascii="Arial" w:cs="Arial" w:eastAsia="Arial" w:hAnsi="Arial"/>
                <w:color w:val="333f48"/>
                <w:rtl w:val="0"/>
              </w:rPr>
              <w:t xml:space="preserve"> Date:</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333f48"/>
          <w:sz w:val="22"/>
          <w:szCs w:val="22"/>
          <w:u w:val="none"/>
          <w:shd w:fill="auto" w:val="clear"/>
          <w:vertAlign w:val="baseline"/>
        </w:rPr>
        <w:sectPr>
          <w:type w:val="nextPage"/>
          <w:pgSz w:h="16838" w:w="11906" w:orient="portrait"/>
          <w:pgMar w:bottom="1120" w:top="1440" w:left="780" w:right="1060" w:header="0" w:footer="926"/>
        </w:sectPr>
      </w:pP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333f48"/>
          <w:sz w:val="20"/>
          <w:szCs w:val="20"/>
          <w:u w:val="none"/>
          <w:shd w:fill="auto" w:val="clear"/>
          <w:vertAlign w:val="baseline"/>
        </w:rPr>
      </w:pPr>
      <w:r w:rsidDel="00000000" w:rsidR="00000000" w:rsidRPr="00000000">
        <w:rPr>
          <w:rtl w:val="0"/>
        </w:rPr>
      </w:r>
    </w:p>
    <w:tbl>
      <w:tblPr>
        <w:tblStyle w:val="Table4"/>
        <w:tblW w:w="9017.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17"/>
        <w:tblGridChange w:id="0">
          <w:tblGrid>
            <w:gridCol w:w="9017"/>
          </w:tblGrid>
        </w:tblGridChange>
      </w:tblGrid>
      <w:tr>
        <w:trPr>
          <w:trHeight w:val="292" w:hRule="atLeast"/>
        </w:trPr>
        <w:tc>
          <w:tcPr>
            <w:shd w:fill="auto" w:val="clea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OFFICE USE ONLY</w:t>
            </w:r>
          </w:p>
        </w:tc>
      </w:tr>
      <w:tr>
        <w:trPr>
          <w:trHeight w:val="292" w:hRule="atLeast"/>
        </w:trPr>
        <w:tc>
          <w:tcPr>
            <w:shd w:fill="auto" w:val="clea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Section 8 – sharing the concerns (To be completed by Lead Safeguarding Officer)</w:t>
            </w:r>
          </w:p>
        </w:tc>
      </w:tr>
      <w:tr>
        <w:trPr>
          <w:trHeight w:val="1612" w:hRule="atLeast"/>
        </w:trPr>
        <w:tc>
          <w:tcPr>
            <w:shd w:fill="auto" w:val="clea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2" w:line="360" w:lineRule="auto"/>
              <w:ind w:left="107" w:right="43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Details of your contact with the adult at risk. Have they consented to information being shared outside of  LondonTKD?</w:t>
            </w:r>
          </w:p>
        </w:tc>
      </w:tr>
      <w:tr>
        <w:trPr>
          <w:trHeight w:val="1612" w:hRule="atLeast"/>
        </w:trPr>
        <w:tc>
          <w:tcPr>
            <w:shd w:fill="auto" w:val="clea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66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Details of contact with the Social Care Team where the adult at risk lives – advice can be still sought without giving personal details if you do not have consent for a referral</w:t>
            </w:r>
          </w:p>
        </w:tc>
      </w:tr>
      <w:tr>
        <w:trPr>
          <w:trHeight w:val="1878" w:hRule="atLeast"/>
        </w:trPr>
        <w:tc>
          <w:tcPr>
            <w:shd w:fill="auto" w:val="clear"/>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Details of any other agencies contacted</w:t>
            </w:r>
          </w:p>
        </w:tc>
      </w:tr>
      <w:tr>
        <w:trPr>
          <w:trHeight w:val="1343" w:hRule="atLeast"/>
        </w:trPr>
        <w:tc>
          <w:tcPr>
            <w:shd w:fill="auto" w:val="clea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333f48"/>
                <w:sz w:val="22"/>
                <w:szCs w:val="22"/>
                <w:u w:val="none"/>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Details of the outcome of this concern</w:t>
            </w:r>
          </w:p>
        </w:tc>
      </w:tr>
    </w:tbl>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1" w:before="3" w:line="360" w:lineRule="auto"/>
        <w:ind w:left="0" w:right="0" w:firstLine="0"/>
        <w:jc w:val="left"/>
        <w:rPr>
          <w:rFonts w:ascii="Arial" w:cs="Arial" w:eastAsia="Arial" w:hAnsi="Arial"/>
          <w:b w:val="1"/>
          <w:i w:val="0"/>
          <w:smallCaps w:val="0"/>
          <w:strike w:val="0"/>
          <w:color w:val="333f48"/>
          <w:sz w:val="10"/>
          <w:szCs w:val="10"/>
          <w:u w:val="none"/>
          <w:shd w:fill="auto" w:val="clear"/>
          <w:vertAlign w:val="baseline"/>
        </w:rPr>
      </w:pPr>
      <w:r w:rsidDel="00000000" w:rsidR="00000000" w:rsidRPr="00000000">
        <w:rPr>
          <w:rtl w:val="0"/>
        </w:rPr>
      </w:r>
    </w:p>
    <w:p w:rsidR="00000000" w:rsidDel="00000000" w:rsidP="00000000" w:rsidRDefault="00000000" w:rsidRPr="00000000" w14:paraId="000001CB">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1CC">
      <w:pPr>
        <w:spacing w:line="360" w:lineRule="auto"/>
        <w:rPr>
          <w:rFonts w:ascii="Arial" w:cs="Arial" w:eastAsia="Arial" w:hAnsi="Arial"/>
          <w:color w:val="333f48"/>
        </w:rPr>
      </w:pPr>
      <w:r w:rsidDel="00000000" w:rsidR="00000000" w:rsidRPr="00000000">
        <w:br w:type="page"/>
      </w:r>
      <w:r w:rsidDel="00000000" w:rsidR="00000000" w:rsidRPr="00000000">
        <w:rPr>
          <w:rtl w:val="0"/>
        </w:rPr>
      </w:r>
    </w:p>
    <w:p w:rsidR="00000000" w:rsidDel="00000000" w:rsidP="00000000" w:rsidRDefault="00000000" w:rsidRPr="00000000" w14:paraId="000001CD">
      <w:pPr>
        <w:spacing w:after="0" w:line="360" w:lineRule="auto"/>
        <w:jc w:val="both"/>
        <w:rPr>
          <w:rFonts w:ascii="Arial" w:cs="Arial" w:eastAsia="Arial" w:hAnsi="Arial"/>
          <w:b w:val="1"/>
          <w:color w:val="333f48"/>
          <w:sz w:val="32"/>
          <w:szCs w:val="32"/>
        </w:rPr>
      </w:pPr>
      <w:bookmarkStart w:colFirst="0" w:colLast="0" w:name="_heading=h.3znysh7" w:id="2"/>
      <w:bookmarkEnd w:id="2"/>
      <w:r w:rsidDel="00000000" w:rsidR="00000000" w:rsidRPr="00000000">
        <w:rPr>
          <w:rFonts w:ascii="Arial" w:cs="Arial" w:eastAsia="Arial" w:hAnsi="Arial"/>
          <w:b w:val="1"/>
          <w:color w:val="333f48"/>
          <w:sz w:val="32"/>
          <w:szCs w:val="32"/>
          <w:rtl w:val="0"/>
        </w:rPr>
        <w:t xml:space="preserve">Appendix 2</w:t>
      </w:r>
    </w:p>
    <w:p w:rsidR="00000000" w:rsidDel="00000000" w:rsidP="00000000" w:rsidRDefault="00000000" w:rsidRPr="00000000" w14:paraId="000001CE">
      <w:pPr>
        <w:spacing w:after="0" w:line="360" w:lineRule="auto"/>
        <w:jc w:val="both"/>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1CF">
      <w:pPr>
        <w:spacing w:after="0" w:line="360" w:lineRule="auto"/>
        <w:jc w:val="both"/>
        <w:rPr>
          <w:rFonts w:ascii="Arial" w:cs="Arial" w:eastAsia="Arial" w:hAnsi="Arial"/>
          <w:b w:val="1"/>
          <w:color w:val="333f48"/>
        </w:rPr>
      </w:pPr>
      <w:r w:rsidDel="00000000" w:rsidR="00000000" w:rsidRPr="00000000">
        <w:rPr>
          <w:rFonts w:ascii="Arial" w:cs="Arial" w:eastAsia="Arial" w:hAnsi="Arial"/>
          <w:b w:val="1"/>
          <w:color w:val="333f48"/>
          <w:rtl w:val="0"/>
        </w:rPr>
        <w:t xml:space="preserve">Guidance and information</w:t>
      </w:r>
    </w:p>
    <w:p w:rsidR="00000000" w:rsidDel="00000000" w:rsidP="00000000" w:rsidRDefault="00000000" w:rsidRPr="00000000" w14:paraId="000001D0">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1D1">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Making Safeguarding Personal</w:t>
      </w:r>
    </w:p>
    <w:p w:rsidR="00000000" w:rsidDel="00000000" w:rsidP="00000000" w:rsidRDefault="00000000" w:rsidRPr="00000000" w14:paraId="000001D2">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1D3">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There has been a cultural shift towards Making Safeguarding Personal within the safeguarding process. This is a move from prioritising outcomes demanded by bureaucratic systems. The safeguarding process used to involve gathering a detailed account of what happened and determining who did what to whom. Now the outcomes are defined by the person at the centre of the safeguarding process.</w:t>
      </w:r>
    </w:p>
    <w:p w:rsidR="00000000" w:rsidDel="00000000" w:rsidP="00000000" w:rsidRDefault="00000000" w:rsidRPr="00000000" w14:paraId="000001D4">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D5">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safeguarding process places a stronger emphasis on achieving satisfactory outcomes that take into account the individual choices and requirements of everyone involved.</w:t>
      </w:r>
    </w:p>
    <w:p w:rsidR="00000000" w:rsidDel="00000000" w:rsidP="00000000" w:rsidRDefault="00000000" w:rsidRPr="00000000" w14:paraId="000001D6">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“What good is it making someone safer if it merely makes them miserable?” – Lord Justice Mundy, “What Price Dignity?” (2010)</w:t>
      </w:r>
    </w:p>
    <w:p w:rsidR="00000000" w:rsidDel="00000000" w:rsidP="00000000" w:rsidRDefault="00000000" w:rsidRPr="00000000" w14:paraId="000001D7">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D8">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What this means in practice is that adults should be more involved in the safeguarding process. Their views, wishes, feelings and beliefs must be taken into account when decisions are made.</w:t>
      </w:r>
    </w:p>
    <w:p w:rsidR="00000000" w:rsidDel="00000000" w:rsidP="00000000" w:rsidRDefault="00000000" w:rsidRPr="00000000" w14:paraId="000001D9">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DA">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Care Act 2014 builds on the concept, stating that “We all have different preferences, histories, circumstances and lifestyles so it is unhelpful to prescribe a process that must be followed whenever a concern is raised.”</w:t>
      </w:r>
    </w:p>
    <w:p w:rsidR="00000000" w:rsidDel="00000000" w:rsidP="00000000" w:rsidRDefault="00000000" w:rsidRPr="00000000" w14:paraId="000001DB">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DC">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However, the Act is also clear that there are key issues that should be taken into account when abuse or neglect are suspected, and that there should be clear guidelines regarding this.</w:t>
      </w:r>
    </w:p>
    <w:p w:rsidR="00000000" w:rsidDel="00000000" w:rsidP="00000000" w:rsidRDefault="00000000" w:rsidRPr="00000000" w14:paraId="000001DD">
      <w:pPr>
        <w:spacing w:after="280" w:before="280" w:line="360" w:lineRule="auto"/>
        <w:rPr>
          <w:rFonts w:ascii="Arial" w:cs="Arial" w:eastAsia="Arial" w:hAnsi="Arial"/>
          <w:color w:val="333f48"/>
        </w:rPr>
      </w:pPr>
      <w:hyperlink r:id="rId10">
        <w:r w:rsidDel="00000000" w:rsidR="00000000" w:rsidRPr="00000000">
          <w:rPr>
            <w:rFonts w:ascii="Arial" w:cs="Arial" w:eastAsia="Arial" w:hAnsi="Arial"/>
            <w:color w:val="333f48"/>
            <w:u w:val="single"/>
            <w:rtl w:val="0"/>
          </w:rPr>
          <w:t xml:space="preserve">https://www.local.gov.uk/topics/social-care-health-and-integration/adult-social-care/making-safeguarding-personal</w:t>
        </w:r>
      </w:hyperlink>
      <w:r w:rsidDel="00000000" w:rsidR="00000000" w:rsidRPr="00000000">
        <w:rPr>
          <w:rtl w:val="0"/>
        </w:rPr>
      </w:r>
    </w:p>
    <w:p w:rsidR="00000000" w:rsidDel="00000000" w:rsidP="00000000" w:rsidRDefault="00000000" w:rsidRPr="00000000" w14:paraId="000001DE">
      <w:pPr>
        <w:spacing w:line="360" w:lineRule="auto"/>
        <w:rPr>
          <w:rFonts w:ascii="Arial" w:cs="Arial" w:eastAsia="Arial" w:hAnsi="Arial"/>
          <w:color w:val="333f48"/>
        </w:rPr>
      </w:pPr>
      <w:r w:rsidDel="00000000" w:rsidR="00000000" w:rsidRPr="00000000">
        <w:br w:type="page"/>
      </w:r>
      <w:r w:rsidDel="00000000" w:rsidR="00000000" w:rsidRPr="00000000">
        <w:rPr>
          <w:rtl w:val="0"/>
        </w:rPr>
      </w:r>
    </w:p>
    <w:p w:rsidR="00000000" w:rsidDel="00000000" w:rsidP="00000000" w:rsidRDefault="00000000" w:rsidRPr="00000000" w14:paraId="000001DF">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Capacity – Guidance on Making Decisions</w:t>
      </w:r>
    </w:p>
    <w:p w:rsidR="00000000" w:rsidDel="00000000" w:rsidP="00000000" w:rsidRDefault="00000000" w:rsidRPr="00000000" w14:paraId="000001E0">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1E1">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issue of capacity or decision making is a key one in safeguarding adults. It is useful for organisations to have an overview of the concept of capacity.</w:t>
      </w:r>
    </w:p>
    <w:p w:rsidR="00000000" w:rsidDel="00000000" w:rsidP="00000000" w:rsidRDefault="00000000" w:rsidRPr="00000000" w14:paraId="000001E2">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E3">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We make many decisions every day, often without realising. We make so many decisions that it’s easy to take this ability for granted.</w:t>
      </w:r>
    </w:p>
    <w:p w:rsidR="00000000" w:rsidDel="00000000" w:rsidP="00000000" w:rsidRDefault="00000000" w:rsidRPr="00000000" w14:paraId="000001E4">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E5">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But some people are only able to make some decisions, and a small number of people cannot make any decisions. Being unable to make a decision is called “lacking capacity”.</w:t>
      </w:r>
    </w:p>
    <w:p w:rsidR="00000000" w:rsidDel="00000000" w:rsidP="00000000" w:rsidRDefault="00000000" w:rsidRPr="00000000" w14:paraId="000001E6">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E7">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To make a decision we need to:</w:t>
      </w:r>
    </w:p>
    <w:p w:rsidR="00000000" w:rsidDel="00000000" w:rsidP="00000000" w:rsidRDefault="00000000" w:rsidRPr="00000000" w14:paraId="000001E8">
      <w:pPr>
        <w:numPr>
          <w:ilvl w:val="0"/>
          <w:numId w:val="10"/>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Understand information</w:t>
      </w:r>
    </w:p>
    <w:p w:rsidR="00000000" w:rsidDel="00000000" w:rsidP="00000000" w:rsidRDefault="00000000" w:rsidRPr="00000000" w14:paraId="000001E9">
      <w:pPr>
        <w:numPr>
          <w:ilvl w:val="0"/>
          <w:numId w:val="10"/>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Remember it for long enough</w:t>
      </w:r>
    </w:p>
    <w:p w:rsidR="00000000" w:rsidDel="00000000" w:rsidP="00000000" w:rsidRDefault="00000000" w:rsidRPr="00000000" w14:paraId="000001EA">
      <w:pPr>
        <w:numPr>
          <w:ilvl w:val="0"/>
          <w:numId w:val="10"/>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Think about the information</w:t>
      </w:r>
    </w:p>
    <w:p w:rsidR="00000000" w:rsidDel="00000000" w:rsidP="00000000" w:rsidRDefault="00000000" w:rsidRPr="00000000" w14:paraId="000001EB">
      <w:pPr>
        <w:numPr>
          <w:ilvl w:val="0"/>
          <w:numId w:val="10"/>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Communicate our decision</w:t>
      </w:r>
    </w:p>
    <w:p w:rsidR="00000000" w:rsidDel="00000000" w:rsidP="00000000" w:rsidRDefault="00000000" w:rsidRPr="00000000" w14:paraId="000001EC">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ED">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A person’s ability to do this may be affected by things like learning disability, dementia, mental health needs, acquired brain injury, and physical ill health.</w:t>
      </w:r>
    </w:p>
    <w:p w:rsidR="00000000" w:rsidDel="00000000" w:rsidP="00000000" w:rsidRDefault="00000000" w:rsidRPr="00000000" w14:paraId="000001EE">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EF">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Mental Capacity Act 2005 (MCA) states that every individual has the right to make their own decisions and provides the framework for this to happen.</w:t>
      </w:r>
    </w:p>
    <w:p w:rsidR="00000000" w:rsidDel="00000000" w:rsidP="00000000" w:rsidRDefault="00000000" w:rsidRPr="00000000" w14:paraId="000001F0">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F1">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MCA is about making sure that people over the age of 16 have the support they need to make as many decisions as possible.</w:t>
      </w:r>
    </w:p>
    <w:p w:rsidR="00000000" w:rsidDel="00000000" w:rsidP="00000000" w:rsidRDefault="00000000" w:rsidRPr="00000000" w14:paraId="000001F2">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F3">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MCA also protects people who need family, friends, or paid support staff to make decisions for them because they lack capacity to make specific decisions.</w:t>
      </w:r>
    </w:p>
    <w:p w:rsidR="00000000" w:rsidDel="00000000" w:rsidP="00000000" w:rsidRDefault="00000000" w:rsidRPr="00000000" w14:paraId="000001F4">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F5">
      <w:pPr>
        <w:shd w:fill="fefefe" w:val="clear"/>
        <w:spacing w:after="0" w:line="360" w:lineRule="auto"/>
        <w:rPr>
          <w:rFonts w:ascii="Arial" w:cs="Arial" w:eastAsia="Arial" w:hAnsi="Arial"/>
          <w:b w:val="1"/>
          <w:color w:val="333f48"/>
        </w:rPr>
      </w:pPr>
      <w:r w:rsidDel="00000000" w:rsidR="00000000" w:rsidRPr="00000000">
        <w:rPr>
          <w:rFonts w:ascii="Arial" w:cs="Arial" w:eastAsia="Arial" w:hAnsi="Arial"/>
          <w:color w:val="333f48"/>
          <w:rtl w:val="0"/>
        </w:rPr>
        <w:t xml:space="preserve">Our ability to make decisions can change over the course of a day</w:t>
      </w:r>
      <w:r w:rsidDel="00000000" w:rsidR="00000000" w:rsidRPr="00000000">
        <w:rPr>
          <w:rFonts w:ascii="Arial" w:cs="Arial" w:eastAsia="Arial" w:hAnsi="Arial"/>
          <w:b w:val="1"/>
          <w:color w:val="333f48"/>
          <w:rtl w:val="0"/>
        </w:rPr>
        <w:t xml:space="preserve">.</w:t>
      </w:r>
    </w:p>
    <w:p w:rsidR="00000000" w:rsidDel="00000000" w:rsidP="00000000" w:rsidRDefault="00000000" w:rsidRPr="00000000" w14:paraId="000001F6">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F7">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Here are some examples that demonstrate how the timing of a question can affect the response:</w:t>
      </w:r>
    </w:p>
    <w:p w:rsidR="00000000" w:rsidDel="00000000" w:rsidP="00000000" w:rsidRDefault="00000000" w:rsidRPr="00000000" w14:paraId="000001F8">
      <w:pPr>
        <w:numPr>
          <w:ilvl w:val="0"/>
          <w:numId w:val="12"/>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A person with epilepsy may not be able to make a decision following a seizure.</w:t>
      </w:r>
    </w:p>
    <w:p w:rsidR="00000000" w:rsidDel="00000000" w:rsidP="00000000" w:rsidRDefault="00000000" w:rsidRPr="00000000" w14:paraId="000001F9">
      <w:pPr>
        <w:numPr>
          <w:ilvl w:val="0"/>
          <w:numId w:val="12"/>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Someone who is anxious may not be able to make a decision at that point.</w:t>
      </w:r>
    </w:p>
    <w:p w:rsidR="00000000" w:rsidDel="00000000" w:rsidP="00000000" w:rsidRDefault="00000000" w:rsidRPr="00000000" w14:paraId="000001FA">
      <w:pPr>
        <w:numPr>
          <w:ilvl w:val="0"/>
          <w:numId w:val="12"/>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A person may not be able to respond as quickly if they have just taken some medication that causes fatigue.</w:t>
      </w:r>
    </w:p>
    <w:p w:rsidR="00000000" w:rsidDel="00000000" w:rsidP="00000000" w:rsidRDefault="00000000" w:rsidRPr="00000000" w14:paraId="000001FB">
      <w:pPr>
        <w:shd w:fill="fefefe" w:val="clear"/>
        <w:spacing w:after="0" w:line="360" w:lineRule="auto"/>
        <w:ind w:left="720" w:firstLine="0"/>
        <w:rPr>
          <w:rFonts w:ascii="Arial" w:cs="Arial" w:eastAsia="Arial" w:hAnsi="Arial"/>
          <w:color w:val="333f48"/>
        </w:rPr>
      </w:pPr>
      <w:r w:rsidDel="00000000" w:rsidR="00000000" w:rsidRPr="00000000">
        <w:rPr>
          <w:rtl w:val="0"/>
        </w:rPr>
      </w:r>
    </w:p>
    <w:p w:rsidR="00000000" w:rsidDel="00000000" w:rsidP="00000000" w:rsidRDefault="00000000" w:rsidRPr="00000000" w14:paraId="000001FC">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In each of these examples, it may appear as though the person cannot make a decision. But later in the day, presented with the same decision, they may be able to at least be involved.</w:t>
      </w:r>
    </w:p>
    <w:p w:rsidR="00000000" w:rsidDel="00000000" w:rsidP="00000000" w:rsidRDefault="00000000" w:rsidRPr="00000000" w14:paraId="000001FD">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rsidR="00000000" w:rsidDel="00000000" w:rsidP="00000000" w:rsidRDefault="00000000" w:rsidRPr="00000000" w14:paraId="000001FE">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1FF">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To help you to understand the MCA, consider the following five points:</w:t>
      </w:r>
    </w:p>
    <w:p w:rsidR="00000000" w:rsidDel="00000000" w:rsidP="00000000" w:rsidRDefault="00000000" w:rsidRPr="00000000" w14:paraId="00000200">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01">
      <w:pPr>
        <w:numPr>
          <w:ilvl w:val="0"/>
          <w:numId w:val="14"/>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Assume that people are able to make decisions, unless it is shown that they are not. If you have concerns about a person’s level of understanding, you should check this with them, and if applicable, with the people supporting them.</w:t>
      </w:r>
    </w:p>
    <w:p w:rsidR="00000000" w:rsidDel="00000000" w:rsidP="00000000" w:rsidRDefault="00000000" w:rsidRPr="00000000" w14:paraId="00000202">
      <w:pPr>
        <w:numPr>
          <w:ilvl w:val="0"/>
          <w:numId w:val="14"/>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Give people as much support as they need to make decisions. You may be involved in this – you might need to think about the way you communicate or provide information, and you may be asked your opinion.</w:t>
      </w:r>
    </w:p>
    <w:p w:rsidR="00000000" w:rsidDel="00000000" w:rsidP="00000000" w:rsidRDefault="00000000" w:rsidRPr="00000000" w14:paraId="00000203">
      <w:pPr>
        <w:numPr>
          <w:ilvl w:val="0"/>
          <w:numId w:val="14"/>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People have the right to make unwise decisions. The important thing is that they understand the implications. If they understand the implications, consider how risks might be minimised.</w:t>
      </w:r>
    </w:p>
    <w:p w:rsidR="00000000" w:rsidDel="00000000" w:rsidP="00000000" w:rsidRDefault="00000000" w:rsidRPr="00000000" w14:paraId="00000204">
      <w:pPr>
        <w:numPr>
          <w:ilvl w:val="0"/>
          <w:numId w:val="14"/>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rsidR="00000000" w:rsidDel="00000000" w:rsidP="00000000" w:rsidRDefault="00000000" w:rsidRPr="00000000" w14:paraId="00000205">
      <w:pPr>
        <w:numPr>
          <w:ilvl w:val="0"/>
          <w:numId w:val="14"/>
        </w:numPr>
        <w:shd w:fill="fefefe" w:val="clear"/>
        <w:spacing w:after="0" w:line="360" w:lineRule="auto"/>
        <w:ind w:left="720" w:hanging="360"/>
        <w:rPr>
          <w:rFonts w:ascii="Arial" w:cs="Arial" w:eastAsia="Arial" w:hAnsi="Arial"/>
          <w:color w:val="333f48"/>
        </w:rPr>
      </w:pPr>
      <w:r w:rsidDel="00000000" w:rsidR="00000000" w:rsidRPr="00000000">
        <w:rPr>
          <w:rFonts w:ascii="Arial" w:cs="Arial" w:eastAsia="Arial" w:hAnsi="Arial"/>
          <w:color w:val="333f48"/>
          <w:rtl w:val="0"/>
        </w:rPr>
        <w:t xml:space="preserve">Find the least restrictive way of doing what needs to be done.</w:t>
      </w:r>
    </w:p>
    <w:p w:rsidR="00000000" w:rsidDel="00000000" w:rsidP="00000000" w:rsidRDefault="00000000" w:rsidRPr="00000000" w14:paraId="00000206">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07">
      <w:pPr>
        <w:shd w:fill="fefefe" w:val="clea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Remember:</w:t>
      </w:r>
    </w:p>
    <w:p w:rsidR="00000000" w:rsidDel="00000000" w:rsidP="00000000" w:rsidRDefault="00000000" w:rsidRPr="00000000" w14:paraId="00000208">
      <w:pPr>
        <w:shd w:fill="fefefe" w:val="clea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09">
      <w:pPr>
        <w:keepNext w:val="0"/>
        <w:keepLines w:val="0"/>
        <w:widowControl w:val="1"/>
        <w:numPr>
          <w:ilvl w:val="0"/>
          <w:numId w:val="13"/>
        </w:numPr>
        <w:pBdr>
          <w:top w:space="0" w:sz="0" w:val="nil"/>
          <w:left w:space="0" w:sz="0" w:val="nil"/>
          <w:bottom w:space="0" w:sz="0" w:val="nil"/>
          <w:right w:space="0" w:sz="0" w:val="nil"/>
          <w:between w:space="0" w:sz="0" w:val="nil"/>
        </w:pBdr>
        <w:shd w:fill="fefefe"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You should not discriminate or make assumptions about someone’s ability to make decisions, and you should not pre-empt a best-interest’s decision merely on the basis of a person’s age, appearance, condition, or behaviour.</w:t>
      </w:r>
    </w:p>
    <w:p w:rsidR="00000000" w:rsidDel="00000000" w:rsidP="00000000" w:rsidRDefault="00000000" w:rsidRPr="00000000" w14:paraId="0000020A">
      <w:pPr>
        <w:keepNext w:val="0"/>
        <w:keepLines w:val="0"/>
        <w:widowControl w:val="1"/>
        <w:numPr>
          <w:ilvl w:val="0"/>
          <w:numId w:val="13"/>
        </w:numPr>
        <w:pBdr>
          <w:top w:space="0" w:sz="0" w:val="nil"/>
          <w:left w:space="0" w:sz="0" w:val="nil"/>
          <w:bottom w:space="0" w:sz="0" w:val="nil"/>
          <w:right w:space="0" w:sz="0" w:val="nil"/>
          <w:between w:space="0" w:sz="0" w:val="nil"/>
        </w:pBdr>
        <w:shd w:fill="fefefe"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When it comes to decision-making, you could be involved in a minor way, or asked to provide more detail. The way you provide information might influence a person’s ultimate decision. A person may be receiving support that is not in-line with the MCA, so you must be prepared to address this.</w:t>
      </w:r>
    </w:p>
    <w:p w:rsidR="00000000" w:rsidDel="00000000" w:rsidP="00000000" w:rsidRDefault="00000000" w:rsidRPr="00000000" w14:paraId="0000020B">
      <w:pPr>
        <w:spacing w:line="360" w:lineRule="auto"/>
        <w:rPr>
          <w:rFonts w:ascii="Arial" w:cs="Arial" w:eastAsia="Arial" w:hAnsi="Arial"/>
          <w:b w:val="1"/>
          <w:color w:val="333f48"/>
        </w:rPr>
      </w:pPr>
      <w:r w:rsidDel="00000000" w:rsidR="00000000" w:rsidRPr="00000000">
        <w:br w:type="page"/>
      </w:r>
      <w:r w:rsidDel="00000000" w:rsidR="00000000" w:rsidRPr="00000000">
        <w:rPr>
          <w:rtl w:val="0"/>
        </w:rPr>
      </w:r>
    </w:p>
    <w:p w:rsidR="00000000" w:rsidDel="00000000" w:rsidP="00000000" w:rsidRDefault="00000000" w:rsidRPr="00000000" w14:paraId="0000020C">
      <w:pPr>
        <w:spacing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Consent and Information Sharing</w:t>
      </w:r>
      <w:r w:rsidDel="00000000" w:rsidR="00000000" w:rsidRPr="00000000">
        <w:rPr>
          <w:rFonts w:ascii="Arial" w:cs="Arial" w:eastAsia="Arial" w:hAnsi="Arial"/>
          <w:color w:val="333f48"/>
          <w:rtl w:val="0"/>
        </w:rPr>
        <w:t xml:space="preserve"> </w:t>
      </w:r>
      <w:r w:rsidDel="00000000" w:rsidR="00000000" w:rsidRPr="00000000">
        <w:rPr>
          <w:rtl w:val="0"/>
        </w:rPr>
      </w:r>
    </w:p>
    <w:p w:rsidR="00000000" w:rsidDel="00000000" w:rsidP="00000000" w:rsidRDefault="00000000" w:rsidRPr="00000000" w14:paraId="0000020D">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Workers and volunteers within sports and physical activity organisations should always share safeguarding concerns in line with their organisation’s policy, usually with their safeguarding lead or welfare officer in the first instance, except in emergency situations. As long as it does not increase the risk to the individual, the worker or volunteer should explain to them that it is their duty to share their concern with their safeguarding lead or welfare officer.</w:t>
      </w:r>
    </w:p>
    <w:p w:rsidR="00000000" w:rsidDel="00000000" w:rsidP="00000000" w:rsidRDefault="00000000" w:rsidRPr="00000000" w14:paraId="0000020E">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0F">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rsidR="00000000" w:rsidDel="00000000" w:rsidP="00000000" w:rsidRDefault="00000000" w:rsidRPr="00000000" w14:paraId="00000210">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11">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To make an adult safeguarding referral you need to call the local safeguarding adults team. This may be part of a MASH (</w:t>
      </w:r>
      <w:r w:rsidDel="00000000" w:rsidR="00000000" w:rsidRPr="00000000">
        <w:rPr>
          <w:rFonts w:ascii="Arial" w:cs="Arial" w:eastAsia="Arial" w:hAnsi="Arial"/>
          <w:i w:val="0"/>
          <w:color w:val="333f48"/>
          <w:highlight w:val="white"/>
          <w:rtl w:val="0"/>
        </w:rPr>
        <w:t xml:space="preserve">Multi</w:t>
      </w:r>
      <w:r w:rsidDel="00000000" w:rsidR="00000000" w:rsidRPr="00000000">
        <w:rPr>
          <w:rFonts w:ascii="Arial" w:cs="Arial" w:eastAsia="Arial" w:hAnsi="Arial"/>
          <w:color w:val="333f48"/>
          <w:highlight w:val="white"/>
          <w:rtl w:val="0"/>
        </w:rPr>
        <w:t xml:space="preserve">-Agency Safeguarding Hub). </w:t>
      </w:r>
      <w:r w:rsidDel="00000000" w:rsidR="00000000" w:rsidRPr="00000000">
        <w:rPr>
          <w:rFonts w:ascii="Arial" w:cs="Arial" w:eastAsia="Arial" w:hAnsi="Arial"/>
          <w:color w:val="333f48"/>
          <w:rtl w:val="0"/>
        </w:rPr>
        <w:t xml:space="preserve">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rsidR="00000000" w:rsidDel="00000000" w:rsidP="00000000" w:rsidRDefault="00000000" w:rsidRPr="00000000" w14:paraId="00000212">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13">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rsidR="00000000" w:rsidDel="00000000" w:rsidP="00000000" w:rsidRDefault="00000000" w:rsidRPr="00000000" w14:paraId="00000214">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15">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rsidR="00000000" w:rsidDel="00000000" w:rsidP="00000000" w:rsidRDefault="00000000" w:rsidRPr="00000000" w14:paraId="00000216">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17">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If someone does not want you to share information outside of the organisation or you do not have consent to share the information, ask yourself the following questions: </w:t>
      </w:r>
    </w:p>
    <w:p w:rsidR="00000000" w:rsidDel="00000000" w:rsidP="00000000" w:rsidRDefault="00000000" w:rsidRPr="00000000" w14:paraId="0000021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Is the adult placing themselves at further risk of harm? </w:t>
      </w:r>
    </w:p>
    <w:p w:rsidR="00000000" w:rsidDel="00000000" w:rsidP="00000000" w:rsidRDefault="00000000" w:rsidRPr="00000000" w14:paraId="0000021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Is someone else likely to get hurt? </w:t>
      </w:r>
    </w:p>
    <w:p w:rsidR="00000000" w:rsidDel="00000000" w:rsidP="00000000" w:rsidRDefault="00000000" w:rsidRPr="00000000" w14:paraId="0000021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Has a criminal offence occurred? This includes: theft or burglary of items, physical abuse, sexual abuse, forced to give extra money for lessons (financial abuse) or harassment. </w:t>
      </w:r>
    </w:p>
    <w:p w:rsidR="00000000" w:rsidDel="00000000" w:rsidP="00000000" w:rsidRDefault="00000000" w:rsidRPr="00000000" w14:paraId="0000021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Is there suspicion that a crime has occurred? </w:t>
      </w:r>
    </w:p>
    <w:p w:rsidR="00000000" w:rsidDel="00000000" w:rsidP="00000000" w:rsidRDefault="00000000" w:rsidRPr="00000000" w14:paraId="0000021C">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1D">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If the answer to any of the questions above is ‘yes’ - then you can share without consent and need to share the information.</w:t>
      </w:r>
    </w:p>
    <w:p w:rsidR="00000000" w:rsidDel="00000000" w:rsidP="00000000" w:rsidRDefault="00000000" w:rsidRPr="00000000" w14:paraId="0000021E">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1F">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20">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When sharing information there are seven Golden Rules that should always be followed. </w:t>
      </w:r>
    </w:p>
    <w:p w:rsidR="00000000" w:rsidDel="00000000" w:rsidP="00000000" w:rsidRDefault="00000000" w:rsidRPr="00000000" w14:paraId="0000022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Seek advice if in any doubt </w:t>
      </w:r>
    </w:p>
    <w:p w:rsidR="00000000" w:rsidDel="00000000" w:rsidP="00000000" w:rsidRDefault="00000000" w:rsidRPr="00000000" w14:paraId="0000022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Be transparent - The Data Protection Act (DPA) is not a barrier to sharing information but to ensure that personal information is shared appropriately; except in circumstances where by doing so places the person at significant risk of harm. </w:t>
      </w:r>
    </w:p>
    <w:p w:rsidR="00000000" w:rsidDel="00000000" w:rsidP="00000000" w:rsidRDefault="00000000" w:rsidRPr="00000000" w14:paraId="0000022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Consider the public interest - Base all decisions to share information on the safety and well-being of that person or others that may be affected by their actions. </w:t>
      </w:r>
    </w:p>
    <w:p w:rsidR="00000000" w:rsidDel="00000000" w:rsidP="00000000" w:rsidRDefault="00000000" w:rsidRPr="00000000" w14:paraId="0000022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Share with consent where appropriate - Where possible, respond to the wishes of those who do not consent to share confidential information. You may still share information without consent, if this is in the public interest. </w:t>
      </w:r>
    </w:p>
    <w:p w:rsidR="00000000" w:rsidDel="00000000" w:rsidP="00000000" w:rsidRDefault="00000000" w:rsidRPr="00000000" w14:paraId="0000022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Keep a record - Record your decision and reasons to share or not share information. </w:t>
      </w:r>
    </w:p>
    <w:p w:rsidR="00000000" w:rsidDel="00000000" w:rsidP="00000000" w:rsidRDefault="00000000" w:rsidRPr="00000000" w14:paraId="0000022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Accurate, necessary, proportionate, relevant and secure - Ensure all information shared is accurate, up-to-date; necessary and share with only those who need to have it. </w:t>
      </w:r>
    </w:p>
    <w:p w:rsidR="00000000" w:rsidDel="00000000" w:rsidP="00000000" w:rsidRDefault="00000000" w:rsidRPr="00000000" w14:paraId="0000022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333f48"/>
          <w:sz w:val="22"/>
          <w:szCs w:val="22"/>
          <w:shd w:fill="auto" w:val="clear"/>
          <w:vertAlign w:val="baseline"/>
        </w:rPr>
      </w:pPr>
      <w:r w:rsidDel="00000000" w:rsidR="00000000" w:rsidRPr="00000000">
        <w:rPr>
          <w:rFonts w:ascii="Arial" w:cs="Arial" w:eastAsia="Arial" w:hAnsi="Arial"/>
          <w:b w:val="0"/>
          <w:i w:val="0"/>
          <w:smallCaps w:val="0"/>
          <w:strike w:val="0"/>
          <w:color w:val="333f48"/>
          <w:sz w:val="22"/>
          <w:szCs w:val="22"/>
          <w:u w:val="none"/>
          <w:shd w:fill="auto" w:val="clear"/>
          <w:vertAlign w:val="baseline"/>
          <w:rtl w:val="0"/>
        </w:rPr>
        <w:t xml:space="preserve">Remember the purpose of the Data Protection Act (DPA) is to ensure personal information is shared appropriately, except in circumstances where by doing so may place the person or others at significant harm.</w:t>
      </w:r>
    </w:p>
    <w:p w:rsidR="00000000" w:rsidDel="00000000" w:rsidP="00000000" w:rsidRDefault="00000000" w:rsidRPr="00000000" w14:paraId="00000228">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29">
      <w:pPr>
        <w:spacing w:line="360" w:lineRule="auto"/>
        <w:rPr>
          <w:rFonts w:ascii="Arial" w:cs="Arial" w:eastAsia="Arial" w:hAnsi="Arial"/>
          <w:b w:val="1"/>
          <w:color w:val="333f48"/>
        </w:rPr>
      </w:pPr>
      <w:r w:rsidDel="00000000" w:rsidR="00000000" w:rsidRPr="00000000">
        <w:br w:type="page"/>
      </w:r>
      <w:r w:rsidDel="00000000" w:rsidR="00000000" w:rsidRPr="00000000">
        <w:rPr>
          <w:rtl w:val="0"/>
        </w:rPr>
      </w:r>
    </w:p>
    <w:p w:rsidR="00000000" w:rsidDel="00000000" w:rsidP="00000000" w:rsidRDefault="00000000" w:rsidRPr="00000000" w14:paraId="0000022A">
      <w:pPr>
        <w:spacing w:line="360" w:lineRule="auto"/>
        <w:rPr>
          <w:rFonts w:ascii="Arial" w:cs="Arial" w:eastAsia="Arial" w:hAnsi="Arial"/>
          <w:b w:val="1"/>
          <w:color w:val="333f48"/>
          <w:sz w:val="32"/>
          <w:szCs w:val="32"/>
        </w:rPr>
      </w:pPr>
      <w:r w:rsidDel="00000000" w:rsidR="00000000" w:rsidRPr="00000000">
        <w:rPr>
          <w:rFonts w:ascii="Arial" w:cs="Arial" w:eastAsia="Arial" w:hAnsi="Arial"/>
          <w:b w:val="1"/>
          <w:color w:val="333f48"/>
          <w:sz w:val="32"/>
          <w:szCs w:val="32"/>
          <w:rtl w:val="0"/>
        </w:rPr>
        <w:t xml:space="preserve">Appendix 3</w:t>
      </w:r>
    </w:p>
    <w:p w:rsidR="00000000" w:rsidDel="00000000" w:rsidP="00000000" w:rsidRDefault="00000000" w:rsidRPr="00000000" w14:paraId="0000022B">
      <w:pPr>
        <w:spacing w:after="0" w:line="360" w:lineRule="auto"/>
        <w:jc w:val="both"/>
        <w:rPr>
          <w:rFonts w:ascii="Arial" w:cs="Arial" w:eastAsia="Arial" w:hAnsi="Arial"/>
          <w:b w:val="1"/>
          <w:color w:val="333f48"/>
        </w:rPr>
      </w:pPr>
      <w:r w:rsidDel="00000000" w:rsidR="00000000" w:rsidRPr="00000000">
        <w:rPr>
          <w:rFonts w:ascii="Arial" w:cs="Arial" w:eastAsia="Arial" w:hAnsi="Arial"/>
          <w:b w:val="1"/>
          <w:color w:val="333f48"/>
          <w:rtl w:val="0"/>
        </w:rPr>
        <w:t xml:space="preserve">Legislation and Government Initiatives</w:t>
      </w:r>
    </w:p>
    <w:p w:rsidR="00000000" w:rsidDel="00000000" w:rsidP="00000000" w:rsidRDefault="00000000" w:rsidRPr="00000000" w14:paraId="0000022C">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22D">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Sexual Offences Act 2003</w:t>
        <w:br w:type="textWrapping"/>
      </w:r>
      <w:hyperlink r:id="rId11">
        <w:r w:rsidDel="00000000" w:rsidR="00000000" w:rsidRPr="00000000">
          <w:rPr>
            <w:rFonts w:ascii="Arial" w:cs="Arial" w:eastAsia="Arial" w:hAnsi="Arial"/>
            <w:color w:val="333f48"/>
            <w:u w:val="single"/>
            <w:rtl w:val="0"/>
          </w:rPr>
          <w:t xml:space="preserve">http://www.legislation.gov.uk/ukpga/2003/42/contents</w:t>
        </w:r>
      </w:hyperlink>
      <w:r w:rsidDel="00000000" w:rsidR="00000000" w:rsidRPr="00000000">
        <w:rPr>
          <w:rtl w:val="0"/>
        </w:rPr>
      </w:r>
    </w:p>
    <w:p w:rsidR="00000000" w:rsidDel="00000000" w:rsidP="00000000" w:rsidRDefault="00000000" w:rsidRPr="00000000" w14:paraId="0000022E">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Sexual Offences Act introduced a number of new offences concerning vulnerable adults and children. www.opsi.gov.uk </w:t>
      </w:r>
    </w:p>
    <w:p w:rsidR="00000000" w:rsidDel="00000000" w:rsidP="00000000" w:rsidRDefault="00000000" w:rsidRPr="00000000" w14:paraId="0000022F">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230">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Mental Capacity Act 2005</w:t>
        <w:br w:type="textWrapping"/>
      </w:r>
      <w:hyperlink r:id="rId12">
        <w:r w:rsidDel="00000000" w:rsidR="00000000" w:rsidRPr="00000000">
          <w:rPr>
            <w:rFonts w:ascii="Arial" w:cs="Arial" w:eastAsia="Arial" w:hAnsi="Arial"/>
            <w:color w:val="333f48"/>
            <w:u w:val="single"/>
            <w:rtl w:val="0"/>
          </w:rPr>
          <w:t xml:space="preserve">http://www.legislation.gov.uk/ukpga/2005/9/introduction</w:t>
        </w:r>
      </w:hyperlink>
      <w:r w:rsidDel="00000000" w:rsidR="00000000" w:rsidRPr="00000000">
        <w:rPr>
          <w:rtl w:val="0"/>
        </w:rPr>
      </w:r>
    </w:p>
    <w:p w:rsidR="00000000" w:rsidDel="00000000" w:rsidP="00000000" w:rsidRDefault="00000000" w:rsidRPr="00000000" w14:paraId="00000231">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rsidR="00000000" w:rsidDel="00000000" w:rsidP="00000000" w:rsidRDefault="00000000" w:rsidRPr="00000000" w14:paraId="00000232">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33">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Safeguarding Vulnerable Groups Act 2006</w:t>
        <w:br w:type="textWrapping"/>
      </w:r>
      <w:hyperlink r:id="rId13">
        <w:r w:rsidDel="00000000" w:rsidR="00000000" w:rsidRPr="00000000">
          <w:rPr>
            <w:rFonts w:ascii="Arial" w:cs="Arial" w:eastAsia="Arial" w:hAnsi="Arial"/>
            <w:color w:val="333f48"/>
            <w:u w:val="single"/>
            <w:rtl w:val="0"/>
          </w:rPr>
          <w:t xml:space="preserve">http://www.legislation.gov.uk/ukpga/2006/47/contents</w:t>
        </w:r>
      </w:hyperlink>
      <w:r w:rsidDel="00000000" w:rsidR="00000000" w:rsidRPr="00000000">
        <w:rPr>
          <w:rtl w:val="0"/>
        </w:rPr>
      </w:r>
    </w:p>
    <w:p w:rsidR="00000000" w:rsidDel="00000000" w:rsidP="00000000" w:rsidRDefault="00000000" w:rsidRPr="00000000" w14:paraId="00000234">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rsidR="00000000" w:rsidDel="00000000" w:rsidP="00000000" w:rsidRDefault="00000000" w:rsidRPr="00000000" w14:paraId="00000235">
      <w:pPr>
        <w:spacing w:after="0" w:line="360" w:lineRule="auto"/>
        <w:rPr>
          <w:rFonts w:ascii="Arial" w:cs="Arial" w:eastAsia="Arial" w:hAnsi="Arial"/>
          <w:b w:val="1"/>
          <w:color w:val="333f48"/>
        </w:rPr>
      </w:pPr>
      <w:r w:rsidDel="00000000" w:rsidR="00000000" w:rsidRPr="00000000">
        <w:rPr>
          <w:rtl w:val="0"/>
        </w:rPr>
      </w:r>
    </w:p>
    <w:p w:rsidR="00000000" w:rsidDel="00000000" w:rsidP="00000000" w:rsidRDefault="00000000" w:rsidRPr="00000000" w14:paraId="00000236">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Deprivation of Liberty Safeguards</w:t>
        <w:br w:type="textWrapping"/>
      </w:r>
      <w:hyperlink r:id="rId14">
        <w:r w:rsidDel="00000000" w:rsidR="00000000" w:rsidRPr="00000000">
          <w:rPr>
            <w:rFonts w:ascii="Arial" w:cs="Arial" w:eastAsia="Arial" w:hAnsi="Arial"/>
            <w:color w:val="333f48"/>
            <w:u w:val="single"/>
            <w:rtl w:val="0"/>
          </w:rPr>
          <w:t xml:space="preserve">https://www.gov.uk/government/collections/dh-mental-capacity-act-2005-deprivation-of-liberty-safeguards</w:t>
        </w:r>
      </w:hyperlink>
      <w:r w:rsidDel="00000000" w:rsidR="00000000" w:rsidRPr="00000000">
        <w:rPr>
          <w:rtl w:val="0"/>
        </w:rPr>
      </w:r>
    </w:p>
    <w:p w:rsidR="00000000" w:rsidDel="00000000" w:rsidP="00000000" w:rsidRDefault="00000000" w:rsidRPr="00000000" w14:paraId="00000237">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in order to protect them from harm. </w:t>
      </w:r>
    </w:p>
    <w:p w:rsidR="00000000" w:rsidDel="00000000" w:rsidP="00000000" w:rsidRDefault="00000000" w:rsidRPr="00000000" w14:paraId="00000238">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39">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Disclosure &amp; Barring Service 2013</w:t>
        <w:br w:type="textWrapping"/>
      </w:r>
      <w:hyperlink r:id="rId15">
        <w:r w:rsidDel="00000000" w:rsidR="00000000" w:rsidRPr="00000000">
          <w:rPr>
            <w:rFonts w:ascii="Arial" w:cs="Arial" w:eastAsia="Arial" w:hAnsi="Arial"/>
            <w:color w:val="333f48"/>
            <w:u w:val="single"/>
            <w:rtl w:val="0"/>
          </w:rPr>
          <w:t xml:space="preserve">https://www.gov.uk/government/organisations/disclosure-and-barring-service/about</w:t>
        </w:r>
      </w:hyperlink>
      <w:r w:rsidDel="00000000" w:rsidR="00000000" w:rsidRPr="00000000">
        <w:rPr>
          <w:rtl w:val="0"/>
        </w:rPr>
      </w:r>
    </w:p>
    <w:p w:rsidR="00000000" w:rsidDel="00000000" w:rsidP="00000000" w:rsidRDefault="00000000" w:rsidRPr="00000000" w14:paraId="0000023A">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Criminal record checks: guidance for employers - How employers or organisations can request criminal records checks on potential employees from the Disclosure and Barring Service (DBS). </w:t>
      </w:r>
      <w:hyperlink r:id="rId16">
        <w:r w:rsidDel="00000000" w:rsidR="00000000" w:rsidRPr="00000000">
          <w:rPr>
            <w:rFonts w:ascii="Arial" w:cs="Arial" w:eastAsia="Arial" w:hAnsi="Arial"/>
            <w:color w:val="333f48"/>
            <w:u w:val="single"/>
            <w:rtl w:val="0"/>
          </w:rPr>
          <w:t xml:space="preserve">www.gov.uk/dbs-update-service</w:t>
        </w:r>
      </w:hyperlink>
      <w:r w:rsidDel="00000000" w:rsidR="00000000" w:rsidRPr="00000000">
        <w:rPr>
          <w:rFonts w:ascii="Arial" w:cs="Arial" w:eastAsia="Arial" w:hAnsi="Arial"/>
          <w:color w:val="333f48"/>
          <w:rtl w:val="0"/>
        </w:rPr>
        <w:t xml:space="preserve"> </w:t>
      </w:r>
    </w:p>
    <w:p w:rsidR="00000000" w:rsidDel="00000000" w:rsidP="00000000" w:rsidRDefault="00000000" w:rsidRPr="00000000" w14:paraId="0000023B">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3C">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The Care Act 2014 – statutory guidance</w:t>
        <w:br w:type="textWrapping"/>
      </w:r>
      <w:hyperlink r:id="rId17">
        <w:r w:rsidDel="00000000" w:rsidR="00000000" w:rsidRPr="00000000">
          <w:rPr>
            <w:rFonts w:ascii="Arial" w:cs="Arial" w:eastAsia="Arial" w:hAnsi="Arial"/>
            <w:color w:val="333f48"/>
            <w:u w:val="single"/>
            <w:rtl w:val="0"/>
          </w:rPr>
          <w:t xml:space="preserve">http://www.legislation.gov.uk/ukpga/2014/23/introduction/enacted</w:t>
        </w:r>
      </w:hyperlink>
      <w:r w:rsidDel="00000000" w:rsidR="00000000" w:rsidRPr="00000000">
        <w:rPr>
          <w:rtl w:val="0"/>
        </w:rPr>
      </w:r>
    </w:p>
    <w:p w:rsidR="00000000" w:rsidDel="00000000" w:rsidP="00000000" w:rsidRDefault="00000000" w:rsidRPr="00000000" w14:paraId="0000023D">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The Care Act introduces new responsibilities for local authorities. It also has major implications for adult care and support providers, people who use services, carers and advocates.  It replaces No Secrets and puts adult safeguarding on a statutory footing. </w:t>
      </w:r>
    </w:p>
    <w:p w:rsidR="00000000" w:rsidDel="00000000" w:rsidP="00000000" w:rsidRDefault="00000000" w:rsidRPr="00000000" w14:paraId="0000023E">
      <w:pPr>
        <w:spacing w:after="0" w:line="360" w:lineRule="auto"/>
        <w:rPr>
          <w:rFonts w:ascii="Arial" w:cs="Arial" w:eastAsia="Arial" w:hAnsi="Arial"/>
          <w:color w:val="333f48"/>
        </w:rPr>
      </w:pPr>
      <w:r w:rsidDel="00000000" w:rsidR="00000000" w:rsidRPr="00000000">
        <w:rPr>
          <w:rtl w:val="0"/>
        </w:rPr>
      </w:r>
    </w:p>
    <w:p w:rsidR="00000000" w:rsidDel="00000000" w:rsidP="00000000" w:rsidRDefault="00000000" w:rsidRPr="00000000" w14:paraId="0000023F">
      <w:pPr>
        <w:spacing w:after="0" w:line="360" w:lineRule="auto"/>
        <w:rPr>
          <w:rFonts w:ascii="Arial" w:cs="Arial" w:eastAsia="Arial" w:hAnsi="Arial"/>
          <w:b w:val="1"/>
          <w:color w:val="333f48"/>
        </w:rPr>
      </w:pPr>
      <w:r w:rsidDel="00000000" w:rsidR="00000000" w:rsidRPr="00000000">
        <w:rPr>
          <w:rFonts w:ascii="Arial" w:cs="Arial" w:eastAsia="Arial" w:hAnsi="Arial"/>
          <w:b w:val="1"/>
          <w:color w:val="333f48"/>
          <w:rtl w:val="0"/>
        </w:rPr>
        <w:t xml:space="preserve">Making Safeguarding Personal Guide 2014</w:t>
      </w:r>
    </w:p>
    <w:p w:rsidR="00000000" w:rsidDel="00000000" w:rsidP="00000000" w:rsidRDefault="00000000" w:rsidRPr="00000000" w14:paraId="00000240">
      <w:pPr>
        <w:spacing w:after="0" w:line="360" w:lineRule="auto"/>
        <w:rPr>
          <w:rFonts w:ascii="Arial" w:cs="Arial" w:eastAsia="Arial" w:hAnsi="Arial"/>
          <w:color w:val="333f48"/>
        </w:rPr>
      </w:pPr>
      <w:hyperlink r:id="rId18">
        <w:r w:rsidDel="00000000" w:rsidR="00000000" w:rsidRPr="00000000">
          <w:rPr>
            <w:rFonts w:ascii="Arial" w:cs="Arial" w:eastAsia="Arial" w:hAnsi="Arial"/>
            <w:color w:val="333f48"/>
            <w:u w:val="single"/>
            <w:rtl w:val="0"/>
          </w:rPr>
          <w:t xml:space="preserve">http://www.local.gov.uk/documents/10180/5852661/Making+Safeguarding+Personal+-+Guide+2014/4213d016-2732-40d4-bbc0-d0d8639ef0df</w:t>
        </w:r>
      </w:hyperlink>
      <w:r w:rsidDel="00000000" w:rsidR="00000000" w:rsidRPr="00000000">
        <w:rPr>
          <w:rtl w:val="0"/>
        </w:rPr>
      </w:r>
    </w:p>
    <w:p w:rsidR="00000000" w:rsidDel="00000000" w:rsidP="00000000" w:rsidRDefault="00000000" w:rsidRPr="00000000" w14:paraId="00000241">
      <w:pPr>
        <w:spacing w:after="0" w:line="360" w:lineRule="auto"/>
        <w:rPr>
          <w:rFonts w:ascii="Arial" w:cs="Arial" w:eastAsia="Arial" w:hAnsi="Arial"/>
          <w:color w:val="333f48"/>
        </w:rPr>
      </w:pPr>
      <w:r w:rsidDel="00000000" w:rsidR="00000000" w:rsidRPr="00000000">
        <w:rPr>
          <w:rFonts w:ascii="Arial" w:cs="Arial" w:eastAsia="Arial" w:hAnsi="Arial"/>
          <w:color w:val="333f48"/>
          <w:rtl w:val="0"/>
        </w:rPr>
        <w:t xml:space="preserve">This guide is intended to support councils and their partners to develop outcomes-focused, person-centred safeguarding practice. </w:t>
      </w:r>
    </w:p>
    <w:p w:rsidR="00000000" w:rsidDel="00000000" w:rsidP="00000000" w:rsidRDefault="00000000" w:rsidRPr="00000000" w14:paraId="00000242">
      <w:pPr>
        <w:spacing w:line="360" w:lineRule="auto"/>
        <w:rPr>
          <w:rFonts w:ascii="Arial" w:cs="Arial" w:eastAsia="Arial" w:hAnsi="Arial"/>
          <w:b w:val="1"/>
          <w:color w:val="333f48"/>
        </w:rPr>
      </w:pPr>
      <w:r w:rsidDel="00000000" w:rsidR="00000000" w:rsidRPr="00000000">
        <w:br w:type="page"/>
      </w:r>
      <w:r w:rsidDel="00000000" w:rsidR="00000000" w:rsidRPr="00000000">
        <w:rPr>
          <w:rtl w:val="0"/>
        </w:rPr>
      </w:r>
    </w:p>
    <w:p w:rsidR="00000000" w:rsidDel="00000000" w:rsidP="00000000" w:rsidRDefault="00000000" w:rsidRPr="00000000" w14:paraId="00000243">
      <w:pPr>
        <w:spacing w:after="0" w:line="360" w:lineRule="auto"/>
        <w:jc w:val="both"/>
        <w:rPr>
          <w:rFonts w:ascii="Arial" w:cs="Arial" w:eastAsia="Arial" w:hAnsi="Arial"/>
          <w:b w:val="1"/>
          <w:color w:val="333f48"/>
          <w:sz w:val="32"/>
          <w:szCs w:val="32"/>
        </w:rPr>
      </w:pPr>
      <w:r w:rsidDel="00000000" w:rsidR="00000000" w:rsidRPr="00000000">
        <w:rPr>
          <w:rFonts w:ascii="Arial" w:cs="Arial" w:eastAsia="Arial" w:hAnsi="Arial"/>
          <w:b w:val="1"/>
          <w:color w:val="333f48"/>
          <w:sz w:val="32"/>
          <w:szCs w:val="32"/>
          <w:rtl w:val="0"/>
        </w:rPr>
        <w:t xml:space="preserve">Appendix 4</w:t>
      </w:r>
    </w:p>
    <w:p w:rsidR="00000000" w:rsidDel="00000000" w:rsidP="00000000" w:rsidRDefault="00000000" w:rsidRPr="00000000" w14:paraId="00000244">
      <w:pPr>
        <w:spacing w:after="0" w:line="360" w:lineRule="auto"/>
        <w:jc w:val="both"/>
        <w:rPr>
          <w:rFonts w:ascii="Arial" w:cs="Arial" w:eastAsia="Arial" w:hAnsi="Arial"/>
          <w:b w:val="1"/>
          <w:color w:val="333f48"/>
        </w:rPr>
      </w:pPr>
      <w:bookmarkStart w:colFirst="0" w:colLast="0" w:name="_heading=h.2et92p0" w:id="3"/>
      <w:bookmarkEnd w:id="3"/>
      <w:r w:rsidDel="00000000" w:rsidR="00000000" w:rsidRPr="00000000">
        <w:rPr>
          <w:rtl w:val="0"/>
        </w:rPr>
      </w:r>
    </w:p>
    <w:p w:rsidR="00000000" w:rsidDel="00000000" w:rsidP="00000000" w:rsidRDefault="00000000" w:rsidRPr="00000000" w14:paraId="00000245">
      <w:pPr>
        <w:spacing w:after="0" w:line="360" w:lineRule="auto"/>
        <w:jc w:val="both"/>
        <w:rPr>
          <w:rFonts w:ascii="Arial" w:cs="Arial" w:eastAsia="Arial" w:hAnsi="Arial"/>
          <w:color w:val="333f48"/>
        </w:rPr>
      </w:pPr>
      <w:r w:rsidDel="00000000" w:rsidR="00000000" w:rsidRPr="00000000">
        <w:rPr>
          <w:rFonts w:ascii="Arial" w:cs="Arial" w:eastAsia="Arial" w:hAnsi="Arial"/>
          <w:b w:val="1"/>
          <w:color w:val="333f48"/>
          <w:rtl w:val="0"/>
        </w:rPr>
        <w:t xml:space="preserve">Useful contacts</w:t>
      </w:r>
      <w:r w:rsidDel="00000000" w:rsidR="00000000" w:rsidRPr="00000000">
        <w:rPr>
          <w:rtl w:val="0"/>
        </w:rPr>
      </w:r>
    </w:p>
    <w:p w:rsidR="00000000" w:rsidDel="00000000" w:rsidP="00000000" w:rsidRDefault="00000000" w:rsidRPr="00000000" w14:paraId="00000246">
      <w:pPr>
        <w:spacing w:before="200" w:line="432" w:lineRule="auto"/>
        <w:rPr>
          <w:rFonts w:ascii="Arial" w:cs="Arial" w:eastAsia="Arial" w:hAnsi="Arial"/>
          <w:b w:val="1"/>
          <w:color w:val="444444"/>
          <w:sz w:val="21"/>
          <w:szCs w:val="21"/>
        </w:rPr>
      </w:pPr>
      <w:r w:rsidDel="00000000" w:rsidR="00000000" w:rsidRPr="00000000">
        <w:rPr>
          <w:rFonts w:ascii="Arial" w:cs="Arial" w:eastAsia="Arial" w:hAnsi="Arial"/>
          <w:b w:val="1"/>
          <w:color w:val="444444"/>
          <w:sz w:val="21"/>
          <w:szCs w:val="21"/>
          <w:rtl w:val="0"/>
        </w:rPr>
        <w:t xml:space="preserve">LondonTKD Welfare Officer/ Designated Safeguarding Lead</w:t>
      </w:r>
    </w:p>
    <w:p w:rsidR="00000000" w:rsidDel="00000000" w:rsidP="00000000" w:rsidRDefault="00000000" w:rsidRPr="00000000" w14:paraId="00000247">
      <w:pPr>
        <w:spacing w:after="240" w:before="240" w:line="432" w:lineRule="auto"/>
        <w:ind w:left="460" w:hanging="360"/>
        <w:rPr>
          <w:rFonts w:ascii="Arial" w:cs="Arial" w:eastAsia="Arial" w:hAnsi="Arial"/>
          <w:color w:val="444444"/>
          <w:sz w:val="21"/>
          <w:szCs w:val="21"/>
        </w:rPr>
      </w:pPr>
      <w:r w:rsidDel="00000000" w:rsidR="00000000" w:rsidRPr="00000000">
        <w:rPr>
          <w:rFonts w:ascii="Arial" w:cs="Arial" w:eastAsia="Arial" w:hAnsi="Arial"/>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rFonts w:ascii="Arial" w:cs="Arial" w:eastAsia="Arial" w:hAnsi="Arial"/>
          <w:color w:val="444444"/>
          <w:sz w:val="21"/>
          <w:szCs w:val="21"/>
          <w:rtl w:val="0"/>
        </w:rPr>
        <w:t xml:space="preserve">Name: Gary Brown, Head Coach and Founder of LondonTKD</w:t>
      </w:r>
    </w:p>
    <w:p w:rsidR="00000000" w:rsidDel="00000000" w:rsidP="00000000" w:rsidRDefault="00000000" w:rsidRPr="00000000" w14:paraId="00000248">
      <w:pPr>
        <w:spacing w:after="240" w:before="240" w:line="432" w:lineRule="auto"/>
        <w:ind w:left="460" w:hanging="360"/>
        <w:rPr>
          <w:rFonts w:ascii="Arial" w:cs="Arial" w:eastAsia="Arial" w:hAnsi="Arial"/>
          <w:color w:val="444444"/>
          <w:sz w:val="21"/>
          <w:szCs w:val="21"/>
        </w:rPr>
      </w:pPr>
      <w:r w:rsidDel="00000000" w:rsidR="00000000" w:rsidRPr="00000000">
        <w:rPr>
          <w:rFonts w:ascii="Arial" w:cs="Arial" w:eastAsia="Arial" w:hAnsi="Arial"/>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rFonts w:ascii="Arial" w:cs="Arial" w:eastAsia="Arial" w:hAnsi="Arial"/>
          <w:color w:val="444444"/>
          <w:sz w:val="21"/>
          <w:szCs w:val="21"/>
          <w:rtl w:val="0"/>
        </w:rPr>
        <w:t xml:space="preserve">Email: hello@london-tkd.co.uk</w:t>
      </w:r>
    </w:p>
    <w:p w:rsidR="00000000" w:rsidDel="00000000" w:rsidP="00000000" w:rsidRDefault="00000000" w:rsidRPr="00000000" w14:paraId="00000249">
      <w:pPr>
        <w:spacing w:after="240" w:before="240" w:line="432" w:lineRule="auto"/>
        <w:ind w:left="460" w:hanging="360"/>
        <w:rPr>
          <w:rFonts w:ascii="Arial" w:cs="Arial" w:eastAsia="Arial" w:hAnsi="Arial"/>
          <w:color w:val="444444"/>
          <w:sz w:val="21"/>
          <w:szCs w:val="21"/>
        </w:rPr>
      </w:pPr>
      <w:r w:rsidDel="00000000" w:rsidR="00000000" w:rsidRPr="00000000">
        <w:rPr>
          <w:rFonts w:ascii="Arial" w:cs="Arial" w:eastAsia="Arial" w:hAnsi="Arial"/>
          <w:color w:val="444444"/>
          <w:sz w:val="20"/>
          <w:szCs w:val="20"/>
          <w:rtl w:val="0"/>
        </w:rPr>
        <w:t xml:space="preserve">·</w:t>
      </w:r>
      <w:r w:rsidDel="00000000" w:rsidR="00000000" w:rsidRPr="00000000">
        <w:rPr>
          <w:rFonts w:ascii="Times New Roman" w:cs="Times New Roman" w:eastAsia="Times New Roman" w:hAnsi="Times New Roman"/>
          <w:color w:val="444444"/>
          <w:sz w:val="14"/>
          <w:szCs w:val="14"/>
          <w:rtl w:val="0"/>
        </w:rPr>
        <w:t xml:space="preserve">         </w:t>
      </w:r>
      <w:r w:rsidDel="00000000" w:rsidR="00000000" w:rsidRPr="00000000">
        <w:rPr>
          <w:rFonts w:ascii="Arial" w:cs="Arial" w:eastAsia="Arial" w:hAnsi="Arial"/>
          <w:color w:val="444444"/>
          <w:sz w:val="21"/>
          <w:szCs w:val="21"/>
          <w:rtl w:val="0"/>
        </w:rPr>
        <w:t xml:space="preserve">Telephone: </w:t>
      </w:r>
      <w:r w:rsidDel="00000000" w:rsidR="00000000" w:rsidRPr="00000000">
        <w:rPr>
          <w:rFonts w:ascii="Arial" w:cs="Arial" w:eastAsia="Arial" w:hAnsi="Arial"/>
          <w:rtl w:val="0"/>
        </w:rPr>
        <w:t xml:space="preserve">07553 065 214</w:t>
      </w:r>
      <w:r w:rsidDel="00000000" w:rsidR="00000000" w:rsidRPr="00000000">
        <w:rPr>
          <w:rtl w:val="0"/>
        </w:rPr>
      </w:r>
    </w:p>
    <w:p w:rsidR="00000000" w:rsidDel="00000000" w:rsidP="00000000" w:rsidRDefault="00000000" w:rsidRPr="00000000" w14:paraId="0000024A">
      <w:pPr>
        <w:spacing w:after="0" w:line="360" w:lineRule="auto"/>
        <w:jc w:val="both"/>
        <w:rPr>
          <w:rFonts w:ascii="Arial" w:cs="Arial" w:eastAsia="Arial" w:hAnsi="Arial"/>
          <w:b w:val="1"/>
          <w:color w:val="333f48"/>
        </w:rPr>
      </w:pPr>
      <w:r w:rsidDel="00000000" w:rsidR="00000000" w:rsidRPr="00000000">
        <w:rPr>
          <w:rFonts w:ascii="Arial" w:cs="Arial" w:eastAsia="Arial" w:hAnsi="Arial"/>
          <w:b w:val="1"/>
          <w:color w:val="333f48"/>
          <w:rtl w:val="0"/>
        </w:rPr>
        <w:t xml:space="preserve">Ann Craft Trust - Safeguarding Adults in Sport and Activity</w:t>
      </w:r>
      <w:r w:rsidDel="00000000" w:rsidR="00000000" w:rsidRPr="00000000">
        <w:rPr>
          <w:rtl w:val="0"/>
        </w:rPr>
      </w:r>
    </w:p>
    <w:p w:rsidR="00000000" w:rsidDel="00000000" w:rsidP="00000000" w:rsidRDefault="00000000" w:rsidRPr="00000000" w14:paraId="0000024B">
      <w:pPr>
        <w:spacing w:after="240" w:before="240" w:line="432" w:lineRule="auto"/>
        <w:ind w:left="460" w:hanging="360"/>
        <w:rPr>
          <w:rFonts w:ascii="Arial" w:cs="Arial" w:eastAsia="Arial" w:hAnsi="Arial"/>
          <w:color w:val="333f48"/>
        </w:rPr>
      </w:pPr>
      <w:r w:rsidDel="00000000" w:rsidR="00000000" w:rsidRPr="00000000">
        <w:rPr>
          <w:rFonts w:ascii="Arial" w:cs="Arial" w:eastAsia="Arial" w:hAnsi="Arial"/>
          <w:color w:val="333f48"/>
          <w:rtl w:val="0"/>
        </w:rPr>
        <w:t xml:space="preserve">·</w:t>
      </w:r>
      <w:r w:rsidDel="00000000" w:rsidR="00000000" w:rsidRPr="00000000">
        <w:rPr>
          <w:rFonts w:ascii="Arial" w:cs="Arial" w:eastAsia="Arial" w:hAnsi="Arial"/>
          <w:color w:val="333f48"/>
          <w:rtl w:val="0"/>
        </w:rPr>
        <w:t xml:space="preserve">         </w:t>
      </w:r>
      <w:r w:rsidDel="00000000" w:rsidR="00000000" w:rsidRPr="00000000">
        <w:rPr>
          <w:rFonts w:ascii="Arial" w:cs="Arial" w:eastAsia="Arial" w:hAnsi="Arial"/>
          <w:color w:val="333f48"/>
          <w:rtl w:val="0"/>
        </w:rPr>
        <w:t xml:space="preserve">0115 951 5400</w:t>
      </w:r>
    </w:p>
    <w:p w:rsidR="00000000" w:rsidDel="00000000" w:rsidP="00000000" w:rsidRDefault="00000000" w:rsidRPr="00000000" w14:paraId="0000024C">
      <w:pPr>
        <w:spacing w:after="0" w:line="360"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w:t>
      </w:r>
      <w:r w:rsidDel="00000000" w:rsidR="00000000" w:rsidRPr="00000000">
        <w:rPr>
          <w:rFonts w:ascii="Arial" w:cs="Arial" w:eastAsia="Arial" w:hAnsi="Arial"/>
          <w:color w:val="333f48"/>
          <w:rtl w:val="0"/>
        </w:rPr>
        <w:t xml:space="preserve">         </w:t>
      </w:r>
      <w:hyperlink r:id="rId19">
        <w:r w:rsidDel="00000000" w:rsidR="00000000" w:rsidRPr="00000000">
          <w:rPr>
            <w:rFonts w:ascii="Arial" w:cs="Arial" w:eastAsia="Arial" w:hAnsi="Arial"/>
            <w:color w:val="333f48"/>
            <w:u w:val="single"/>
            <w:rtl w:val="0"/>
          </w:rPr>
          <w:t xml:space="preserve">Ann-Craft-Trust@nottingham.ac.uk</w:t>
        </w:r>
      </w:hyperlink>
      <w:r w:rsidDel="00000000" w:rsidR="00000000" w:rsidRPr="00000000">
        <w:rPr>
          <w:rFonts w:ascii="Arial" w:cs="Arial" w:eastAsia="Arial" w:hAnsi="Arial"/>
          <w:color w:val="333f48"/>
          <w:rtl w:val="0"/>
        </w:rPr>
        <w:t xml:space="preserve"> </w:t>
      </w:r>
    </w:p>
    <w:p w:rsidR="00000000" w:rsidDel="00000000" w:rsidP="00000000" w:rsidRDefault="00000000" w:rsidRPr="00000000" w14:paraId="0000024D">
      <w:pPr>
        <w:spacing w:after="240" w:before="240" w:line="432" w:lineRule="auto"/>
        <w:ind w:left="460" w:hanging="360"/>
        <w:rPr>
          <w:rFonts w:ascii="Arial" w:cs="Arial" w:eastAsia="Arial" w:hAnsi="Arial"/>
          <w:color w:val="333f48"/>
        </w:rPr>
      </w:pPr>
      <w:r w:rsidDel="00000000" w:rsidR="00000000" w:rsidRPr="00000000">
        <w:rPr>
          <w:rFonts w:ascii="Arial" w:cs="Arial" w:eastAsia="Arial" w:hAnsi="Arial"/>
          <w:color w:val="333f48"/>
          <w:rtl w:val="0"/>
        </w:rPr>
        <w:t xml:space="preserve">·</w:t>
      </w:r>
      <w:r w:rsidDel="00000000" w:rsidR="00000000" w:rsidRPr="00000000">
        <w:rPr>
          <w:rFonts w:ascii="Arial" w:cs="Arial" w:eastAsia="Arial" w:hAnsi="Arial"/>
          <w:color w:val="333f48"/>
          <w:rtl w:val="0"/>
        </w:rPr>
        <w:t xml:space="preserve">         </w:t>
      </w:r>
      <w:hyperlink r:id="rId20">
        <w:r w:rsidDel="00000000" w:rsidR="00000000" w:rsidRPr="00000000">
          <w:rPr>
            <w:rFonts w:ascii="Arial" w:cs="Arial" w:eastAsia="Arial" w:hAnsi="Arial"/>
            <w:color w:val="333f48"/>
            <w:u w:val="single"/>
            <w:rtl w:val="0"/>
          </w:rPr>
          <w:t xml:space="preserve">www.anncrafttrust.org</w:t>
        </w:r>
      </w:hyperlink>
      <w:r w:rsidDel="00000000" w:rsidR="00000000" w:rsidRPr="00000000">
        <w:rPr>
          <w:rtl w:val="0"/>
        </w:rPr>
      </w:r>
    </w:p>
    <w:p w:rsidR="00000000" w:rsidDel="00000000" w:rsidP="00000000" w:rsidRDefault="00000000" w:rsidRPr="00000000" w14:paraId="0000024E">
      <w:pPr>
        <w:spacing w:after="0" w:line="360" w:lineRule="auto"/>
        <w:jc w:val="both"/>
        <w:rPr>
          <w:rFonts w:ascii="Arial" w:cs="Arial" w:eastAsia="Arial" w:hAnsi="Arial"/>
          <w:b w:val="1"/>
          <w:color w:val="333f48"/>
        </w:rPr>
      </w:pPr>
      <w:r w:rsidDel="00000000" w:rsidR="00000000" w:rsidRPr="00000000">
        <w:rPr>
          <w:rFonts w:ascii="Arial" w:cs="Arial" w:eastAsia="Arial" w:hAnsi="Arial"/>
          <w:b w:val="1"/>
          <w:color w:val="333f48"/>
          <w:rtl w:val="0"/>
        </w:rPr>
        <w:t xml:space="preserve">Police </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If you suspect someone is in immediate danger, call 999 now. If you're deaf or hard of hearing, use textphone service 18000 or text on 999 if you’ve pre-registered with the </w:t>
      </w:r>
      <w:hyperlink r:id="rId21">
        <w:r w:rsidDel="00000000" w:rsidR="00000000" w:rsidRPr="00000000">
          <w:rPr>
            <w:rFonts w:ascii="Arial" w:cs="Arial" w:eastAsia="Arial" w:hAnsi="Arial"/>
            <w:color w:val="333f48"/>
            <w:rtl w:val="0"/>
          </w:rPr>
          <w:t xml:space="preserve">emergencySMS service</w:t>
        </w:r>
      </w:hyperlink>
      <w:r w:rsidDel="00000000" w:rsidR="00000000" w:rsidRPr="00000000">
        <w:rPr>
          <w:rFonts w:ascii="Arial" w:cs="Arial" w:eastAsia="Arial" w:hAnsi="Arial"/>
          <w:color w:val="333f48"/>
          <w:rtl w:val="0"/>
        </w:rPr>
        <w:t xml:space="preserve">.</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If it isn’t an emergency, please get in touch in any of these other ways:</w:t>
      </w:r>
    </w:p>
    <w:p w:rsidR="00000000" w:rsidDel="00000000" w:rsidP="00000000" w:rsidRDefault="00000000" w:rsidRPr="00000000" w14:paraId="00000251">
      <w:pPr>
        <w:numPr>
          <w:ilvl w:val="0"/>
          <w:numId w:val="16"/>
        </w:numPr>
        <w:pBdr>
          <w:top w:color="auto" w:space="0" w:sz="0" w:val="none"/>
          <w:right w:color="auto" w:space="0" w:sz="0" w:val="none"/>
        </w:pBdr>
        <w:shd w:fill="ffffff" w:val="clear"/>
        <w:spacing w:after="0" w:afterAutospacing="0" w:line="335.99999999999994" w:lineRule="auto"/>
        <w:ind w:left="1180" w:hanging="360"/>
        <w:rPr>
          <w:color w:val="333f48"/>
          <w:sz w:val="22"/>
          <w:szCs w:val="22"/>
        </w:rPr>
      </w:pPr>
      <w:r w:rsidDel="00000000" w:rsidR="00000000" w:rsidRPr="00000000">
        <w:rPr>
          <w:rFonts w:ascii="Arial" w:cs="Arial" w:eastAsia="Arial" w:hAnsi="Arial"/>
          <w:color w:val="333f48"/>
          <w:rtl w:val="0"/>
        </w:rPr>
        <w:t xml:space="preserve">call the non-emergency, 24/7 number: 101. If you're deaf or hard of hearing, use the textphone service on 18001 101</w:t>
      </w:r>
    </w:p>
    <w:p w:rsidR="00000000" w:rsidDel="00000000" w:rsidP="00000000" w:rsidRDefault="00000000" w:rsidRPr="00000000" w14:paraId="00000252">
      <w:pPr>
        <w:numPr>
          <w:ilvl w:val="0"/>
          <w:numId w:val="16"/>
        </w:numPr>
        <w:pBdr>
          <w:top w:color="auto" w:space="0" w:sz="0" w:val="none"/>
          <w:right w:color="auto" w:space="0" w:sz="0" w:val="none"/>
        </w:pBdr>
        <w:shd w:fill="ffffff" w:val="clear"/>
        <w:spacing w:after="0" w:afterAutospacing="0" w:line="335.99999999999994" w:lineRule="auto"/>
        <w:ind w:left="1180" w:hanging="360"/>
        <w:rPr>
          <w:color w:val="333f48"/>
          <w:sz w:val="22"/>
          <w:szCs w:val="22"/>
        </w:rPr>
      </w:pPr>
      <w:r w:rsidDel="00000000" w:rsidR="00000000" w:rsidRPr="00000000">
        <w:rPr>
          <w:rFonts w:ascii="Arial" w:cs="Arial" w:eastAsia="Arial" w:hAnsi="Arial"/>
          <w:color w:val="333f48"/>
          <w:rtl w:val="0"/>
        </w:rPr>
        <w:t xml:space="preserve">visit a police station to speak to an officer in person</w:t>
      </w:r>
    </w:p>
    <w:p w:rsidR="00000000" w:rsidDel="00000000" w:rsidP="00000000" w:rsidRDefault="00000000" w:rsidRPr="00000000" w14:paraId="00000253">
      <w:pPr>
        <w:numPr>
          <w:ilvl w:val="0"/>
          <w:numId w:val="16"/>
        </w:numPr>
        <w:pBdr>
          <w:top w:color="auto" w:space="0" w:sz="0" w:val="none"/>
          <w:right w:color="auto" w:space="0" w:sz="0" w:val="none"/>
        </w:pBdr>
        <w:shd w:fill="ffffff" w:val="clear"/>
        <w:spacing w:after="0" w:afterAutospacing="0" w:line="335.99999999999994" w:lineRule="auto"/>
        <w:ind w:left="1180" w:hanging="360"/>
        <w:rPr>
          <w:color w:val="333f48"/>
          <w:sz w:val="22"/>
          <w:szCs w:val="22"/>
        </w:rPr>
      </w:pPr>
      <w:r w:rsidDel="00000000" w:rsidR="00000000" w:rsidRPr="00000000">
        <w:rPr>
          <w:rFonts w:ascii="Arial" w:cs="Arial" w:eastAsia="Arial" w:hAnsi="Arial"/>
          <w:color w:val="333f48"/>
          <w:rtl w:val="0"/>
        </w:rPr>
        <w:t xml:space="preserve">contact the </w:t>
      </w:r>
      <w:hyperlink r:id="rId22">
        <w:r w:rsidDel="00000000" w:rsidR="00000000" w:rsidRPr="00000000">
          <w:rPr>
            <w:rFonts w:ascii="Arial" w:cs="Arial" w:eastAsia="Arial" w:hAnsi="Arial"/>
            <w:color w:val="333f48"/>
            <w:rtl w:val="0"/>
          </w:rPr>
          <w:t xml:space="preserve">NSPCC</w:t>
        </w:r>
      </w:hyperlink>
      <w:r w:rsidDel="00000000" w:rsidR="00000000" w:rsidRPr="00000000">
        <w:rPr>
          <w:rFonts w:ascii="Arial" w:cs="Arial" w:eastAsia="Arial" w:hAnsi="Arial"/>
          <w:color w:val="333f48"/>
          <w:rtl w:val="0"/>
        </w:rPr>
        <w:t xml:space="preserve"> to speak to a professional practitioner</w:t>
      </w:r>
    </w:p>
    <w:p w:rsidR="00000000" w:rsidDel="00000000" w:rsidP="00000000" w:rsidRDefault="00000000" w:rsidRPr="00000000" w14:paraId="00000254">
      <w:pPr>
        <w:numPr>
          <w:ilvl w:val="0"/>
          <w:numId w:val="16"/>
        </w:numPr>
        <w:pBdr>
          <w:top w:color="auto" w:space="0" w:sz="0" w:val="none"/>
          <w:right w:color="auto" w:space="0" w:sz="0" w:val="none"/>
        </w:pBdr>
        <w:shd w:fill="ffffff" w:val="clear"/>
        <w:spacing w:after="0" w:afterAutospacing="0" w:line="335.99999999999994" w:lineRule="auto"/>
        <w:ind w:left="1180" w:hanging="360"/>
        <w:rPr>
          <w:color w:val="333f48"/>
          <w:sz w:val="22"/>
          <w:szCs w:val="22"/>
        </w:rPr>
      </w:pPr>
      <w:r w:rsidDel="00000000" w:rsidR="00000000" w:rsidRPr="00000000">
        <w:rPr>
          <w:rFonts w:ascii="Arial" w:cs="Arial" w:eastAsia="Arial" w:hAnsi="Arial"/>
          <w:color w:val="333f48"/>
          <w:rtl w:val="0"/>
        </w:rPr>
        <w:t xml:space="preserve">contact the children's social care team at </w:t>
      </w:r>
      <w:hyperlink r:id="rId23">
        <w:r w:rsidDel="00000000" w:rsidR="00000000" w:rsidRPr="00000000">
          <w:rPr>
            <w:rFonts w:ascii="Arial" w:cs="Arial" w:eastAsia="Arial" w:hAnsi="Arial"/>
            <w:color w:val="333f48"/>
            <w:rtl w:val="0"/>
          </w:rPr>
          <w:t xml:space="preserve">your local council</w:t>
        </w:r>
      </w:hyperlink>
      <w:r w:rsidDel="00000000" w:rsidR="00000000" w:rsidRPr="00000000">
        <w:rPr>
          <w:rtl w:val="0"/>
        </w:rPr>
      </w:r>
    </w:p>
    <w:p w:rsidR="00000000" w:rsidDel="00000000" w:rsidP="00000000" w:rsidRDefault="00000000" w:rsidRPr="00000000" w14:paraId="00000255">
      <w:pPr>
        <w:numPr>
          <w:ilvl w:val="0"/>
          <w:numId w:val="16"/>
        </w:numPr>
        <w:pBdr>
          <w:top w:color="auto" w:space="0" w:sz="0" w:val="none"/>
          <w:bottom w:color="auto" w:space="0" w:sz="0" w:val="none"/>
          <w:right w:color="auto" w:space="0" w:sz="0" w:val="none"/>
          <w:between w:color="auto" w:space="0" w:sz="0" w:val="none"/>
        </w:pBdr>
        <w:shd w:fill="ffffff" w:val="clear"/>
        <w:spacing w:after="420" w:line="335.99999999999994" w:lineRule="auto"/>
        <w:ind w:left="1180" w:hanging="360"/>
        <w:rPr>
          <w:color w:val="333f48"/>
          <w:sz w:val="22"/>
          <w:szCs w:val="22"/>
        </w:rPr>
      </w:pPr>
      <w:r w:rsidDel="00000000" w:rsidR="00000000" w:rsidRPr="00000000">
        <w:rPr>
          <w:rFonts w:ascii="Arial" w:cs="Arial" w:eastAsia="Arial" w:hAnsi="Arial"/>
          <w:color w:val="333f48"/>
          <w:rtl w:val="0"/>
        </w:rPr>
        <w:t xml:space="preserve">contact </w:t>
      </w:r>
      <w:hyperlink r:id="rId24">
        <w:r w:rsidDel="00000000" w:rsidR="00000000" w:rsidRPr="00000000">
          <w:rPr>
            <w:rFonts w:ascii="Arial" w:cs="Arial" w:eastAsia="Arial" w:hAnsi="Arial"/>
            <w:color w:val="333f48"/>
            <w:rtl w:val="0"/>
          </w:rPr>
          <w:t xml:space="preserve">Crimestoppers</w:t>
        </w:r>
      </w:hyperlink>
      <w:r w:rsidDel="00000000" w:rsidR="00000000" w:rsidRPr="00000000">
        <w:rPr>
          <w:rFonts w:ascii="Arial" w:cs="Arial" w:eastAsia="Arial" w:hAnsi="Arial"/>
          <w:color w:val="333f48"/>
          <w:rtl w:val="0"/>
        </w:rPr>
        <w:t xml:space="preserve"> confidentially and anonymously</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280" w:line="335.99999999999994" w:lineRule="auto"/>
        <w:jc w:val="both"/>
        <w:rPr>
          <w:rFonts w:ascii="Arial" w:cs="Arial" w:eastAsia="Arial" w:hAnsi="Arial"/>
          <w:color w:val="333f48"/>
        </w:rPr>
      </w:pPr>
      <w:r w:rsidDel="00000000" w:rsidR="00000000" w:rsidRPr="00000000">
        <w:rPr>
          <w:rFonts w:ascii="Arial" w:cs="Arial" w:eastAsia="Arial" w:hAnsi="Arial"/>
          <w:color w:val="333f48"/>
          <w:rtl w:val="0"/>
        </w:rPr>
        <w:t xml:space="preserve">If you’re a child, you could also speak to someone you trust, like a friend, a teacher or another adult.</w:t>
      </w:r>
    </w:p>
    <w:p w:rsidR="00000000" w:rsidDel="00000000" w:rsidP="00000000" w:rsidRDefault="00000000" w:rsidRPr="00000000" w14:paraId="00000257">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258">
      <w:pPr>
        <w:spacing w:after="0" w:line="360" w:lineRule="auto"/>
        <w:jc w:val="both"/>
        <w:rPr>
          <w:rFonts w:ascii="Arial" w:cs="Arial" w:eastAsia="Arial" w:hAnsi="Arial"/>
          <w:color w:val="333f48"/>
        </w:rPr>
      </w:pPr>
      <w:r w:rsidDel="00000000" w:rsidR="00000000" w:rsidRPr="00000000">
        <w:rPr>
          <w:rtl w:val="0"/>
        </w:rPr>
      </w:r>
    </w:p>
    <w:p w:rsidR="00000000" w:rsidDel="00000000" w:rsidP="00000000" w:rsidRDefault="00000000" w:rsidRPr="00000000" w14:paraId="00000259">
      <w:pPr>
        <w:spacing w:line="360" w:lineRule="auto"/>
        <w:rPr>
          <w:rFonts w:ascii="Arial" w:cs="Arial" w:eastAsia="Arial" w:hAnsi="Arial"/>
          <w:color w:val="333f48"/>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Arial" w:cs="Arial" w:eastAsia="Arial" w:hAnsi="Arial"/>
        <w:color w:val="1f202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361" w:hanging="360"/>
      </w:pPr>
      <w:rPr>
        <w:b w:val="1"/>
      </w:rPr>
    </w:lvl>
    <w:lvl w:ilvl="1">
      <w:start w:val="1"/>
      <w:numFmt w:val="lowerLetter"/>
      <w:lvlText w:val="%2."/>
      <w:lvlJc w:val="left"/>
      <w:pPr>
        <w:ind w:left="1081" w:hanging="360"/>
      </w:pPr>
      <w:rPr/>
    </w:lvl>
    <w:lvl w:ilvl="2">
      <w:start w:val="1"/>
      <w:numFmt w:val="lowerRoman"/>
      <w:lvlText w:val="%3."/>
      <w:lvlJc w:val="right"/>
      <w:pPr>
        <w:ind w:left="1801" w:hanging="180"/>
      </w:pPr>
      <w:rPr/>
    </w:lvl>
    <w:lvl w:ilvl="3">
      <w:start w:val="1"/>
      <w:numFmt w:val="decimal"/>
      <w:lvlText w:val="%4."/>
      <w:lvlJc w:val="left"/>
      <w:pPr>
        <w:ind w:left="2521" w:hanging="360"/>
      </w:pPr>
      <w:rPr/>
    </w:lvl>
    <w:lvl w:ilvl="4">
      <w:start w:val="1"/>
      <w:numFmt w:val="lowerLetter"/>
      <w:lvlText w:val="%5."/>
      <w:lvlJc w:val="left"/>
      <w:pPr>
        <w:ind w:left="3241" w:hanging="360"/>
      </w:pPr>
      <w:rPr/>
    </w:lvl>
    <w:lvl w:ilvl="5">
      <w:start w:val="1"/>
      <w:numFmt w:val="lowerRoman"/>
      <w:lvlText w:val="%6."/>
      <w:lvlJc w:val="right"/>
      <w:pPr>
        <w:ind w:left="3961" w:hanging="180"/>
      </w:pPr>
      <w:rPr/>
    </w:lvl>
    <w:lvl w:ilvl="6">
      <w:start w:val="1"/>
      <w:numFmt w:val="decimal"/>
      <w:lvlText w:val="%7."/>
      <w:lvlJc w:val="left"/>
      <w:pPr>
        <w:ind w:left="4681" w:hanging="360"/>
      </w:pPr>
      <w:rPr/>
    </w:lvl>
    <w:lvl w:ilvl="7">
      <w:start w:val="1"/>
      <w:numFmt w:val="lowerLetter"/>
      <w:lvlText w:val="%8."/>
      <w:lvlJc w:val="left"/>
      <w:pPr>
        <w:ind w:left="5401" w:hanging="360"/>
      </w:pPr>
      <w:rPr/>
    </w:lvl>
    <w:lvl w:ilvl="8">
      <w:start w:val="1"/>
      <w:numFmt w:val="lowerRoman"/>
      <w:lvlText w:val="%9."/>
      <w:lvlJc w:val="right"/>
      <w:pPr>
        <w:ind w:left="6121"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23376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GB"/>
    </w:rPr>
  </w:style>
  <w:style w:type="paragraph" w:styleId="Heading4">
    <w:name w:val="heading 4"/>
    <w:basedOn w:val="Normal"/>
    <w:next w:val="Normal"/>
    <w:link w:val="Heading4Char"/>
    <w:uiPriority w:val="9"/>
    <w:unhideWhenUsed w:val="1"/>
    <w:qFormat w:val="1"/>
    <w:rsid w:val="007948E0"/>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semiHidden w:val="1"/>
    <w:rsid w:val="00074A8F"/>
    <w:pPr>
      <w:spacing w:after="0" w:line="240" w:lineRule="auto"/>
    </w:pPr>
    <w:rPr>
      <w:rFonts w:ascii="Times New Roman" w:cs="Times New Roman" w:eastAsia="Times New Roman" w:hAnsi="Times New Roman"/>
      <w:sz w:val="20"/>
      <w:szCs w:val="20"/>
    </w:rPr>
  </w:style>
  <w:style w:type="character" w:styleId="FootnoteTextChar" w:customStyle="1">
    <w:name w:val="Footnote Text Char"/>
    <w:basedOn w:val="DefaultParagraphFont"/>
    <w:link w:val="FootnoteText"/>
    <w:semiHidden w:val="1"/>
    <w:rsid w:val="00074A8F"/>
    <w:rPr>
      <w:rFonts w:ascii="Times New Roman" w:cs="Times New Roman" w:eastAsia="Times New Roman" w:hAnsi="Times New Roman"/>
      <w:sz w:val="20"/>
      <w:szCs w:val="20"/>
    </w:rPr>
  </w:style>
  <w:style w:type="character" w:styleId="CommentReference">
    <w:name w:val="annotation reference"/>
    <w:basedOn w:val="DefaultParagraphFont"/>
    <w:uiPriority w:val="99"/>
    <w:unhideWhenUsed w:val="1"/>
    <w:rsid w:val="00074A8F"/>
    <w:rPr>
      <w:sz w:val="16"/>
      <w:szCs w:val="16"/>
    </w:rPr>
  </w:style>
  <w:style w:type="paragraph" w:styleId="CommentText">
    <w:name w:val="annotation text"/>
    <w:basedOn w:val="Normal"/>
    <w:link w:val="CommentTextChar"/>
    <w:uiPriority w:val="99"/>
    <w:unhideWhenUsed w:val="1"/>
    <w:rsid w:val="00074A8F"/>
    <w:pPr>
      <w:spacing w:line="240" w:lineRule="auto"/>
    </w:pPr>
    <w:rPr>
      <w:sz w:val="20"/>
      <w:szCs w:val="20"/>
    </w:rPr>
  </w:style>
  <w:style w:type="character" w:styleId="CommentTextChar" w:customStyle="1">
    <w:name w:val="Comment Text Char"/>
    <w:basedOn w:val="DefaultParagraphFont"/>
    <w:link w:val="CommentText"/>
    <w:uiPriority w:val="99"/>
    <w:rsid w:val="00074A8F"/>
    <w:rPr>
      <w:sz w:val="20"/>
      <w:szCs w:val="20"/>
    </w:rPr>
  </w:style>
  <w:style w:type="paragraph" w:styleId="CommentSubject">
    <w:name w:val="annotation subject"/>
    <w:basedOn w:val="CommentText"/>
    <w:next w:val="CommentText"/>
    <w:link w:val="CommentSubjectChar"/>
    <w:uiPriority w:val="99"/>
    <w:semiHidden w:val="1"/>
    <w:unhideWhenUsed w:val="1"/>
    <w:rsid w:val="00074A8F"/>
    <w:rPr>
      <w:b w:val="1"/>
      <w:bCs w:val="1"/>
    </w:rPr>
  </w:style>
  <w:style w:type="character" w:styleId="CommentSubjectChar" w:customStyle="1">
    <w:name w:val="Comment Subject Char"/>
    <w:basedOn w:val="CommentTextChar"/>
    <w:link w:val="CommentSubject"/>
    <w:uiPriority w:val="99"/>
    <w:semiHidden w:val="1"/>
    <w:rsid w:val="00074A8F"/>
    <w:rPr>
      <w:b w:val="1"/>
      <w:bCs w:val="1"/>
      <w:sz w:val="20"/>
      <w:szCs w:val="20"/>
    </w:rPr>
  </w:style>
  <w:style w:type="paragraph" w:styleId="BalloonText">
    <w:name w:val="Balloon Text"/>
    <w:basedOn w:val="Normal"/>
    <w:link w:val="BalloonTextChar"/>
    <w:uiPriority w:val="99"/>
    <w:semiHidden w:val="1"/>
    <w:unhideWhenUsed w:val="1"/>
    <w:rsid w:val="00074A8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74A8F"/>
    <w:rPr>
      <w:rFonts w:ascii="Tahoma" w:cs="Tahoma" w:hAnsi="Tahoma"/>
      <w:sz w:val="16"/>
      <w:szCs w:val="16"/>
    </w:rPr>
  </w:style>
  <w:style w:type="paragraph" w:styleId="ListParagraph">
    <w:name w:val="List Paragraph"/>
    <w:basedOn w:val="Normal"/>
    <w:uiPriority w:val="34"/>
    <w:qFormat w:val="1"/>
    <w:rsid w:val="00007C7F"/>
    <w:pPr>
      <w:ind w:left="720"/>
      <w:contextualSpacing w:val="1"/>
    </w:pPr>
  </w:style>
  <w:style w:type="paragraph" w:styleId="Header">
    <w:name w:val="header"/>
    <w:basedOn w:val="Normal"/>
    <w:link w:val="HeaderChar"/>
    <w:uiPriority w:val="99"/>
    <w:unhideWhenUsed w:val="1"/>
    <w:rsid w:val="00C53531"/>
    <w:pPr>
      <w:tabs>
        <w:tab w:val="center" w:pos="4513"/>
        <w:tab w:val="right" w:pos="9026"/>
      </w:tabs>
      <w:spacing w:after="0" w:line="240" w:lineRule="auto"/>
    </w:pPr>
  </w:style>
  <w:style w:type="character" w:styleId="HeaderChar" w:customStyle="1">
    <w:name w:val="Header Char"/>
    <w:basedOn w:val="DefaultParagraphFont"/>
    <w:link w:val="Header"/>
    <w:uiPriority w:val="99"/>
    <w:rsid w:val="00C53531"/>
  </w:style>
  <w:style w:type="paragraph" w:styleId="Footer">
    <w:name w:val="footer"/>
    <w:basedOn w:val="Normal"/>
    <w:link w:val="FooterChar"/>
    <w:uiPriority w:val="99"/>
    <w:unhideWhenUsed w:val="1"/>
    <w:rsid w:val="00C53531"/>
    <w:pPr>
      <w:tabs>
        <w:tab w:val="center" w:pos="4513"/>
        <w:tab w:val="right" w:pos="9026"/>
      </w:tabs>
      <w:spacing w:after="0" w:line="240" w:lineRule="auto"/>
    </w:pPr>
  </w:style>
  <w:style w:type="character" w:styleId="FooterChar" w:customStyle="1">
    <w:name w:val="Footer Char"/>
    <w:basedOn w:val="DefaultParagraphFont"/>
    <w:link w:val="Footer"/>
    <w:uiPriority w:val="99"/>
    <w:rsid w:val="00C53531"/>
  </w:style>
  <w:style w:type="character" w:styleId="Hyperlink">
    <w:name w:val="Hyperlink"/>
    <w:basedOn w:val="DefaultParagraphFont"/>
    <w:uiPriority w:val="99"/>
    <w:unhideWhenUsed w:val="1"/>
    <w:rsid w:val="0021054D"/>
    <w:rPr>
      <w:color w:val="0000ff" w:themeColor="hyperlink"/>
      <w:u w:val="single"/>
    </w:rPr>
  </w:style>
  <w:style w:type="character" w:styleId="FollowedHyperlink">
    <w:name w:val="FollowedHyperlink"/>
    <w:basedOn w:val="DefaultParagraphFont"/>
    <w:uiPriority w:val="99"/>
    <w:semiHidden w:val="1"/>
    <w:unhideWhenUsed w:val="1"/>
    <w:rsid w:val="00975FCA"/>
    <w:rPr>
      <w:color w:val="800080" w:themeColor="followedHyperlink"/>
      <w:u w:val="single"/>
    </w:rPr>
  </w:style>
  <w:style w:type="character" w:styleId="Heading1Char" w:customStyle="1">
    <w:name w:val="Heading 1 Char"/>
    <w:basedOn w:val="DefaultParagraphFont"/>
    <w:link w:val="Heading1"/>
    <w:uiPriority w:val="9"/>
    <w:rsid w:val="00233769"/>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semiHidden w:val="1"/>
    <w:unhideWhenUsed w:val="1"/>
    <w:rsid w:val="00233769"/>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UnresolvedMention1" w:customStyle="1">
    <w:name w:val="Unresolved Mention1"/>
    <w:basedOn w:val="DefaultParagraphFont"/>
    <w:uiPriority w:val="99"/>
    <w:semiHidden w:val="1"/>
    <w:unhideWhenUsed w:val="1"/>
    <w:rsid w:val="00F41130"/>
    <w:rPr>
      <w:color w:val="808080"/>
      <w:shd w:color="auto" w:fill="e6e6e6" w:val="clear"/>
    </w:rPr>
  </w:style>
  <w:style w:type="paragraph" w:styleId="BodyText">
    <w:name w:val="Body Text"/>
    <w:basedOn w:val="Normal"/>
    <w:link w:val="BodyTextChar"/>
    <w:uiPriority w:val="1"/>
    <w:qFormat w:val="1"/>
    <w:rsid w:val="001E6E7A"/>
    <w:pPr>
      <w:spacing w:after="0" w:line="240" w:lineRule="auto"/>
    </w:pPr>
    <w:rPr>
      <w:rFonts w:ascii="Times New Roman" w:cs="Times New Roman" w:eastAsia="Times New Roman" w:hAnsi="Times New Roman"/>
      <w:b w:val="1"/>
      <w:bCs w:val="1"/>
      <w:sz w:val="24"/>
      <w:szCs w:val="24"/>
    </w:rPr>
  </w:style>
  <w:style w:type="character" w:styleId="BodyTextChar" w:customStyle="1">
    <w:name w:val="Body Text Char"/>
    <w:basedOn w:val="DefaultParagraphFont"/>
    <w:link w:val="BodyText"/>
    <w:uiPriority w:val="99"/>
    <w:rsid w:val="001E6E7A"/>
    <w:rPr>
      <w:rFonts w:ascii="Times New Roman" w:cs="Times New Roman" w:eastAsia="Times New Roman" w:hAnsi="Times New Roman"/>
      <w:b w:val="1"/>
      <w:bCs w:val="1"/>
      <w:sz w:val="24"/>
      <w:szCs w:val="24"/>
    </w:rPr>
  </w:style>
  <w:style w:type="paragraph" w:styleId="Default" w:customStyle="1">
    <w:name w:val="Default"/>
    <w:rsid w:val="005962EA"/>
    <w:pPr>
      <w:autoSpaceDE w:val="0"/>
      <w:autoSpaceDN w:val="0"/>
      <w:adjustRightInd w:val="0"/>
      <w:spacing w:after="0" w:line="240" w:lineRule="auto"/>
    </w:pPr>
    <w:rPr>
      <w:rFonts w:cs="Calibri" w:eastAsia="Calibri"/>
      <w:color w:val="000000"/>
      <w:sz w:val="24"/>
      <w:szCs w:val="24"/>
    </w:rPr>
  </w:style>
  <w:style w:type="table" w:styleId="TableGrid">
    <w:name w:val="Table Grid"/>
    <w:basedOn w:val="TableNormal"/>
    <w:uiPriority w:val="39"/>
    <w:rsid w:val="00445B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4Char" w:customStyle="1">
    <w:name w:val="Heading 4 Char"/>
    <w:basedOn w:val="DefaultParagraphFont"/>
    <w:link w:val="Heading4"/>
    <w:uiPriority w:val="9"/>
    <w:rsid w:val="007948E0"/>
    <w:rPr>
      <w:rFonts w:asciiTheme="majorHAnsi" w:cstheme="majorBidi" w:eastAsiaTheme="majorEastAsia" w:hAnsiTheme="majorHAnsi"/>
      <w:i w:val="1"/>
      <w:iCs w:val="1"/>
      <w:color w:val="365f91" w:themeColor="accent1" w:themeShade="0000BF"/>
    </w:rPr>
  </w:style>
  <w:style w:type="character" w:styleId="Emphasis">
    <w:name w:val="Emphasis"/>
    <w:basedOn w:val="DefaultParagraphFont"/>
    <w:uiPriority w:val="20"/>
    <w:qFormat w:val="1"/>
    <w:rsid w:val="007B432E"/>
    <w:rPr>
      <w:i w:val="1"/>
      <w:iCs w:val="1"/>
    </w:rPr>
  </w:style>
  <w:style w:type="paragraph" w:styleId="Revision">
    <w:name w:val="Revision"/>
    <w:hidden w:val="1"/>
    <w:uiPriority w:val="99"/>
    <w:semiHidden w:val="1"/>
    <w:rsid w:val="00163B54"/>
    <w:pPr>
      <w:spacing w:after="0" w:line="240" w:lineRule="auto"/>
    </w:pPr>
  </w:style>
  <w:style w:type="paragraph" w:styleId="TableParagraph" w:customStyle="1">
    <w:name w:val="Table Paragraph"/>
    <w:basedOn w:val="Normal"/>
    <w:uiPriority w:val="1"/>
    <w:qFormat w:val="1"/>
    <w:rsid w:val="008D3EEF"/>
    <w:pPr>
      <w:widowControl w:val="0"/>
      <w:autoSpaceDE w:val="0"/>
      <w:autoSpaceDN w:val="0"/>
      <w:spacing w:after="0" w:line="240" w:lineRule="auto"/>
      <w:ind w:left="107"/>
    </w:pPr>
    <w:rPr>
      <w:rFonts w:ascii="Arial" w:cs="Arial" w:eastAsia="Arial" w:hAnsi="Arial"/>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anncrafttrust.org" TargetMode="External"/><Relationship Id="rId11" Type="http://schemas.openxmlformats.org/officeDocument/2006/relationships/hyperlink" Target="http://www.legislation.gov.uk/ukpga/2003/42/contents" TargetMode="External"/><Relationship Id="rId22" Type="http://schemas.openxmlformats.org/officeDocument/2006/relationships/hyperlink" Target="https://www.nspcc.org.uk/what-you-can-do/report-abuse/" TargetMode="External"/><Relationship Id="rId10" Type="http://schemas.openxmlformats.org/officeDocument/2006/relationships/hyperlink" Target="https://www.local.gov.uk/topics/social-care-health-and-integration/adult-social-care/making-safeguarding-personal" TargetMode="External"/><Relationship Id="rId21" Type="http://schemas.openxmlformats.org/officeDocument/2006/relationships/hyperlink" Target="https://www.relayuk.bt.com/how-to-use-relay-uk/contact-999-using-relay-uk.html" TargetMode="External"/><Relationship Id="rId13" Type="http://schemas.openxmlformats.org/officeDocument/2006/relationships/hyperlink" Target="http://www.legislation.gov.uk/ukpga/2006/47/contents" TargetMode="External"/><Relationship Id="rId24" Type="http://schemas.openxmlformats.org/officeDocument/2006/relationships/hyperlink" Target="https://crimestoppers-uk.org/give-information/give-information-online/" TargetMode="External"/><Relationship Id="rId12" Type="http://schemas.openxmlformats.org/officeDocument/2006/relationships/hyperlink" Target="http://www.legislation.gov.uk/ukpga/2005/9/introduction" TargetMode="External"/><Relationship Id="rId23" Type="http://schemas.openxmlformats.org/officeDocument/2006/relationships/hyperlink" Target="https://www.gov.uk/report-child-abu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gov.uk/government/organisations/disclosure-and-barring-service/about" TargetMode="External"/><Relationship Id="rId14" Type="http://schemas.openxmlformats.org/officeDocument/2006/relationships/hyperlink" Target="https://www.gov.uk/government/collections/dh-mental-capacity-act-2005-deprivation-of-liberty-safeguards" TargetMode="External"/><Relationship Id="rId17" Type="http://schemas.openxmlformats.org/officeDocument/2006/relationships/hyperlink" Target="http://www.legislation.gov.uk/ukpga/2014/23/introduction/enacted" TargetMode="External"/><Relationship Id="rId16" Type="http://schemas.openxmlformats.org/officeDocument/2006/relationships/hyperlink" Target="http://www.gov.uk/dbs-update-service" TargetMode="External"/><Relationship Id="rId5" Type="http://schemas.openxmlformats.org/officeDocument/2006/relationships/styles" Target="styles.xml"/><Relationship Id="rId19" Type="http://schemas.openxmlformats.org/officeDocument/2006/relationships/hyperlink" Target="mailto:Ann-Craft-Trust@nottingham.ac.uk" TargetMode="External"/><Relationship Id="rId6" Type="http://schemas.openxmlformats.org/officeDocument/2006/relationships/customXml" Target="../customXML/item1.xml"/><Relationship Id="rId18" Type="http://schemas.openxmlformats.org/officeDocument/2006/relationships/hyperlink" Target="http://www.local.gov.uk/documents/10180/5852661/Making+Safeguarding+Personal+-+Guide+2014/4213d016-2732-40d4-bbc0-d0d8639ef0df"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kPbuK7QdGFFYnmEPTsCt93fAaw==">AMUW2mUzSmId5jT2gnS8FBn30jTlREVBl8/4AXpkLthqASYpzKLuJovEp13snHI4r0p9sNXIrvRvtSNDXYbiR3X+08W8CYyzCjpPM9IVTOr1Q13uctpaMwEZ/wwKzqEpUcbpGOvxgr7+T9JRF8tXr/tnbr+CBtToM3mmou9/0h7ILIR5f2sJPkU=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2021-04-07T11:16:00Z</dcterms:created>
  <dc:creator>Dean Nicola</dc:creator>
</cp:coreProperties>
</file>